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3E" w:rsidRDefault="00062FFF" w:rsidP="006C5F6E">
      <w:pPr>
        <w:tabs>
          <w:tab w:val="left" w:pos="-1843"/>
          <w:tab w:val="left" w:pos="9923"/>
        </w:tabs>
        <w:spacing w:after="0" w:line="240" w:lineRule="auto"/>
        <w:ind w:right="4529"/>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anchor distT="0" distB="0" distL="114300" distR="114300" simplePos="0" relativeHeight="251659264" behindDoc="1" locked="0" layoutInCell="1" allowOverlap="1">
            <wp:simplePos x="0" y="0"/>
            <wp:positionH relativeFrom="column">
              <wp:posOffset>2659820</wp:posOffset>
            </wp:positionH>
            <wp:positionV relativeFrom="paragraph">
              <wp:posOffset>47284</wp:posOffset>
            </wp:positionV>
            <wp:extent cx="541801" cy="68228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1801" cy="682283"/>
                    </a:xfrm>
                    <a:prstGeom prst="rect">
                      <a:avLst/>
                    </a:prstGeom>
                    <a:noFill/>
                  </pic:spPr>
                </pic:pic>
              </a:graphicData>
            </a:graphic>
          </wp:anchor>
        </w:drawing>
      </w:r>
    </w:p>
    <w:p w:rsidR="00DC253E" w:rsidRDefault="00DC253E" w:rsidP="00062FFF">
      <w:pPr>
        <w:pStyle w:val="a5"/>
        <w:rPr>
          <w:b/>
          <w:bCs/>
        </w:rPr>
      </w:pPr>
    </w:p>
    <w:p w:rsidR="003A0C38" w:rsidRDefault="003A0C38" w:rsidP="00943499">
      <w:pPr>
        <w:spacing w:after="0"/>
        <w:jc w:val="center"/>
        <w:rPr>
          <w:rFonts w:ascii="Times New Roman" w:hAnsi="Times New Roman" w:cs="Times New Roman"/>
          <w:b/>
          <w:sz w:val="24"/>
        </w:rPr>
      </w:pPr>
    </w:p>
    <w:p w:rsidR="003A0C38" w:rsidRDefault="003A0C38" w:rsidP="00943499">
      <w:pPr>
        <w:spacing w:after="0"/>
        <w:jc w:val="center"/>
        <w:rPr>
          <w:rFonts w:ascii="Times New Roman" w:hAnsi="Times New Roman" w:cs="Times New Roman"/>
          <w:b/>
          <w:sz w:val="24"/>
        </w:rPr>
      </w:pPr>
    </w:p>
    <w:p w:rsidR="00943499" w:rsidRPr="0005329B" w:rsidRDefault="00943499" w:rsidP="00943499">
      <w:pPr>
        <w:spacing w:after="0"/>
        <w:jc w:val="center"/>
        <w:rPr>
          <w:rFonts w:ascii="Times New Roman" w:hAnsi="Times New Roman" w:cs="Times New Roman"/>
          <w:b/>
          <w:sz w:val="24"/>
        </w:rPr>
      </w:pPr>
      <w:r w:rsidRPr="0005329B">
        <w:rPr>
          <w:rFonts w:ascii="Times New Roman" w:hAnsi="Times New Roman" w:cs="Times New Roman"/>
          <w:b/>
          <w:sz w:val="24"/>
        </w:rPr>
        <w:t>СОВЕТ  ХАРЬКОВСКОГО СЕЛЬСКОГО   ПОСЕЛЕНИЯ</w:t>
      </w:r>
    </w:p>
    <w:p w:rsidR="00943499" w:rsidRPr="0005329B" w:rsidRDefault="00943499" w:rsidP="00943499">
      <w:pPr>
        <w:pStyle w:val="a5"/>
        <w:jc w:val="center"/>
        <w:rPr>
          <w:b/>
          <w:sz w:val="24"/>
        </w:rPr>
      </w:pPr>
      <w:r w:rsidRPr="0005329B">
        <w:rPr>
          <w:b/>
          <w:sz w:val="24"/>
        </w:rPr>
        <w:t>ЛАБИНСКОГО  РАЙОНА</w:t>
      </w:r>
    </w:p>
    <w:p w:rsidR="00943499" w:rsidRPr="0005329B" w:rsidRDefault="00943499" w:rsidP="00943499">
      <w:pPr>
        <w:pStyle w:val="a5"/>
        <w:jc w:val="center"/>
        <w:rPr>
          <w:b/>
          <w:sz w:val="24"/>
        </w:rPr>
      </w:pPr>
      <w:r w:rsidRPr="0005329B">
        <w:rPr>
          <w:b/>
          <w:sz w:val="24"/>
        </w:rPr>
        <w:t>(четвертый созыв)</w:t>
      </w:r>
    </w:p>
    <w:p w:rsidR="006C5F6E" w:rsidRPr="00943499" w:rsidRDefault="00943499" w:rsidP="00943499">
      <w:pPr>
        <w:jc w:val="center"/>
        <w:rPr>
          <w:rFonts w:ascii="Times New Roman" w:hAnsi="Times New Roman" w:cs="Times New Roman"/>
          <w:sz w:val="32"/>
          <w:szCs w:val="32"/>
        </w:rPr>
      </w:pPr>
      <w:r w:rsidRPr="00943499">
        <w:rPr>
          <w:rFonts w:ascii="Times New Roman" w:hAnsi="Times New Roman" w:cs="Times New Roman"/>
          <w:sz w:val="32"/>
          <w:szCs w:val="32"/>
        </w:rPr>
        <w:t>РЕШЕНИЕ</w:t>
      </w:r>
    </w:p>
    <w:p w:rsidR="006C5F6E" w:rsidRPr="00062FFF" w:rsidRDefault="00832F28" w:rsidP="00062FFF">
      <w:pPr>
        <w:shd w:val="clear" w:color="auto" w:fill="FFFFFF"/>
        <w:spacing w:before="7"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о</w:t>
      </w:r>
      <w:r w:rsidR="001F4C54" w:rsidRPr="006C5F6E">
        <w:rPr>
          <w:rFonts w:ascii="Times New Roman" w:hAnsi="Times New Roman" w:cs="Times New Roman"/>
          <w:spacing w:val="-3"/>
          <w:sz w:val="28"/>
          <w:szCs w:val="28"/>
        </w:rPr>
        <w:t>т</w:t>
      </w:r>
      <w:r>
        <w:rPr>
          <w:rFonts w:ascii="Times New Roman" w:hAnsi="Times New Roman" w:cs="Times New Roman"/>
          <w:spacing w:val="-3"/>
          <w:sz w:val="28"/>
          <w:szCs w:val="28"/>
        </w:rPr>
        <w:t xml:space="preserve"> 02.11.2020</w:t>
      </w:r>
      <w:r w:rsidR="001F4C54" w:rsidRPr="006C5F6E">
        <w:rPr>
          <w:rFonts w:ascii="Times New Roman" w:hAnsi="Times New Roman" w:cs="Times New Roman"/>
          <w:spacing w:val="-3"/>
          <w:sz w:val="28"/>
          <w:szCs w:val="28"/>
        </w:rPr>
        <w:t xml:space="preserve">           </w:t>
      </w:r>
      <w:r w:rsidR="006C5F6E">
        <w:rPr>
          <w:rFonts w:ascii="Times New Roman" w:hAnsi="Times New Roman" w:cs="Times New Roman"/>
          <w:spacing w:val="-3"/>
          <w:sz w:val="28"/>
          <w:szCs w:val="28"/>
        </w:rPr>
        <w:t xml:space="preserve">          </w:t>
      </w:r>
      <w:r w:rsidR="001F4C54" w:rsidRPr="006C5F6E">
        <w:rPr>
          <w:rFonts w:ascii="Times New Roman" w:hAnsi="Times New Roman" w:cs="Times New Roman"/>
          <w:spacing w:val="-3"/>
          <w:sz w:val="28"/>
          <w:szCs w:val="28"/>
        </w:rPr>
        <w:t xml:space="preserve">                                                                  </w:t>
      </w:r>
      <w:r w:rsidR="009E57CD">
        <w:rPr>
          <w:rFonts w:ascii="Times New Roman" w:hAnsi="Times New Roman" w:cs="Times New Roman"/>
          <w:spacing w:val="-3"/>
          <w:sz w:val="28"/>
          <w:szCs w:val="28"/>
        </w:rPr>
        <w:t xml:space="preserve">     </w:t>
      </w:r>
      <w:r w:rsidR="001F4C54" w:rsidRPr="006C5F6E">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49/24</w:t>
      </w: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1F4C54" w:rsidRDefault="001F4C54"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х. Харьковский</w:t>
      </w:r>
    </w:p>
    <w:p w:rsidR="006C5F6E" w:rsidRPr="006C5F6E" w:rsidRDefault="006C5F6E" w:rsidP="00502E41">
      <w:pPr>
        <w:shd w:val="clear" w:color="auto" w:fill="FFFFFF"/>
        <w:spacing w:after="0" w:line="240" w:lineRule="auto"/>
        <w:jc w:val="center"/>
        <w:rPr>
          <w:rFonts w:ascii="Times New Roman" w:hAnsi="Times New Roman" w:cs="Times New Roman"/>
          <w:color w:val="000000"/>
          <w:spacing w:val="-3"/>
          <w:sz w:val="28"/>
          <w:szCs w:val="28"/>
        </w:rPr>
      </w:pPr>
    </w:p>
    <w:p w:rsidR="001F4C54" w:rsidRPr="006C5F6E" w:rsidRDefault="001F4C54" w:rsidP="00502E41">
      <w:pPr>
        <w:spacing w:after="0" w:line="240" w:lineRule="auto"/>
        <w:jc w:val="center"/>
        <w:rPr>
          <w:rFonts w:ascii="Times New Roman" w:hAnsi="Times New Roman" w:cs="Times New Roman"/>
          <w:b/>
          <w:bCs/>
          <w:sz w:val="28"/>
          <w:szCs w:val="28"/>
        </w:rPr>
      </w:pPr>
      <w:r w:rsidRPr="006C5F6E">
        <w:rPr>
          <w:rFonts w:ascii="Times New Roman" w:hAnsi="Times New Roman" w:cs="Times New Roman"/>
          <w:b/>
          <w:bCs/>
          <w:sz w:val="28"/>
          <w:szCs w:val="28"/>
        </w:rPr>
        <w:t>О внесении изменений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p>
    <w:p w:rsidR="001F4C54" w:rsidRPr="006C5F6E" w:rsidRDefault="001F4C54" w:rsidP="00502E41">
      <w:pPr>
        <w:spacing w:after="0" w:line="240" w:lineRule="auto"/>
        <w:jc w:val="center"/>
        <w:rPr>
          <w:rFonts w:ascii="Times New Roman" w:hAnsi="Times New Roman" w:cs="Times New Roman"/>
          <w:b/>
          <w:bCs/>
          <w:sz w:val="28"/>
          <w:szCs w:val="28"/>
        </w:rPr>
      </w:pPr>
    </w:p>
    <w:p w:rsidR="001F4C54" w:rsidRPr="006C5F6E" w:rsidRDefault="001F4C54" w:rsidP="00502E41">
      <w:pPr>
        <w:tabs>
          <w:tab w:val="left" w:pos="660"/>
        </w:tabs>
        <w:autoSpaceDE w:val="0"/>
        <w:autoSpaceDN w:val="0"/>
        <w:adjustRightInd w:val="0"/>
        <w:spacing w:after="0" w:line="240" w:lineRule="auto"/>
        <w:jc w:val="both"/>
        <w:outlineLvl w:val="1"/>
        <w:rPr>
          <w:rFonts w:ascii="Times New Roman" w:hAnsi="Times New Roman" w:cs="Times New Roman"/>
          <w:sz w:val="28"/>
          <w:szCs w:val="28"/>
        </w:rPr>
      </w:pPr>
      <w:r w:rsidRPr="006C5F6E">
        <w:rPr>
          <w:rFonts w:ascii="Times New Roman" w:hAnsi="Times New Roman" w:cs="Times New Roman"/>
          <w:sz w:val="28"/>
          <w:szCs w:val="28"/>
        </w:rPr>
        <w:t xml:space="preserve"> </w:t>
      </w:r>
      <w:r w:rsidRPr="006C5F6E">
        <w:rPr>
          <w:rFonts w:ascii="Times New Roman" w:hAnsi="Times New Roman" w:cs="Times New Roman"/>
          <w:sz w:val="28"/>
          <w:szCs w:val="28"/>
        </w:rPr>
        <w:tab/>
        <w:t>Совет Харьковского сельского поселения Лабинского района, руководствуясь ст.64 Устава Харьковского сельского поселения Лабинского района РЕШИЛ:</w:t>
      </w:r>
      <w:r w:rsidRPr="006C5F6E">
        <w:rPr>
          <w:rFonts w:ascii="Times New Roman" w:hAnsi="Times New Roman" w:cs="Times New Roman"/>
          <w:sz w:val="28"/>
          <w:szCs w:val="28"/>
        </w:rPr>
        <w:tab/>
      </w:r>
    </w:p>
    <w:p w:rsidR="001F4C54" w:rsidRPr="006C5F6E" w:rsidRDefault="001F4C54" w:rsidP="00502E41">
      <w:pPr>
        <w:tabs>
          <w:tab w:val="left" w:pos="660"/>
        </w:tabs>
        <w:autoSpaceDE w:val="0"/>
        <w:autoSpaceDN w:val="0"/>
        <w:adjustRightInd w:val="0"/>
        <w:spacing w:after="0" w:line="240" w:lineRule="auto"/>
        <w:jc w:val="both"/>
        <w:outlineLvl w:val="1"/>
        <w:rPr>
          <w:rFonts w:ascii="Times New Roman" w:hAnsi="Times New Roman" w:cs="Times New Roman"/>
          <w:sz w:val="28"/>
          <w:szCs w:val="28"/>
        </w:rPr>
      </w:pPr>
      <w:r w:rsidRPr="006C5F6E">
        <w:rPr>
          <w:rFonts w:ascii="Times New Roman" w:hAnsi="Times New Roman" w:cs="Times New Roman"/>
          <w:sz w:val="28"/>
          <w:szCs w:val="28"/>
        </w:rPr>
        <w:t xml:space="preserve">       Внести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r w:rsidRPr="006C5F6E">
        <w:rPr>
          <w:rFonts w:ascii="Times New Roman" w:hAnsi="Times New Roman" w:cs="Times New Roman"/>
          <w:sz w:val="28"/>
          <w:szCs w:val="28"/>
        </w:rPr>
        <w:tab/>
      </w:r>
    </w:p>
    <w:p w:rsidR="001F4C54" w:rsidRDefault="001F4C54" w:rsidP="00502E41">
      <w:pPr>
        <w:pStyle w:val="ConsPlusNormal"/>
        <w:ind w:firstLine="540"/>
        <w:jc w:val="both"/>
        <w:rPr>
          <w:rFonts w:ascii="Times New Roman" w:hAnsi="Times New Roman" w:cs="Times New Roman"/>
          <w:sz w:val="28"/>
          <w:szCs w:val="28"/>
        </w:rPr>
      </w:pPr>
      <w:r w:rsidRPr="006C5F6E">
        <w:rPr>
          <w:rFonts w:ascii="Times New Roman" w:hAnsi="Times New Roman" w:cs="Times New Roman"/>
          <w:sz w:val="28"/>
          <w:szCs w:val="28"/>
        </w:rPr>
        <w:t>1. Приложение</w:t>
      </w:r>
      <w:r w:rsidR="001B3125">
        <w:rPr>
          <w:rFonts w:ascii="Times New Roman" w:hAnsi="Times New Roman" w:cs="Times New Roman"/>
          <w:sz w:val="28"/>
          <w:szCs w:val="28"/>
        </w:rPr>
        <w:t xml:space="preserve"> </w:t>
      </w:r>
      <w:r w:rsidRPr="006C5F6E">
        <w:rPr>
          <w:rFonts w:ascii="Times New Roman" w:hAnsi="Times New Roman" w:cs="Times New Roman"/>
          <w:sz w:val="28"/>
          <w:szCs w:val="28"/>
        </w:rPr>
        <w:t>№ 1 к Порядку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    изложить в новой редакции (прилагается).</w:t>
      </w:r>
    </w:p>
    <w:p w:rsidR="006C5F6E" w:rsidRPr="006C5F6E" w:rsidRDefault="006C5F6E" w:rsidP="00502E41">
      <w:pPr>
        <w:spacing w:after="0" w:line="240" w:lineRule="auto"/>
        <w:jc w:val="both"/>
        <w:rPr>
          <w:rFonts w:ascii="Times New Roman" w:hAnsi="Times New Roman" w:cs="Times New Roman"/>
          <w:bCs/>
          <w:sz w:val="28"/>
          <w:szCs w:val="28"/>
        </w:rPr>
      </w:pPr>
      <w:r w:rsidRPr="00CE08F2">
        <w:rPr>
          <w:rFonts w:ascii="Times New Roman CYR" w:hAnsi="Times New Roman CYR" w:cs="Times New Roman CYR"/>
          <w:sz w:val="28"/>
          <w:szCs w:val="28"/>
        </w:rPr>
        <w:t xml:space="preserve">         2.  </w:t>
      </w:r>
      <w:proofErr w:type="gramStart"/>
      <w:r w:rsidRPr="00CE08F2">
        <w:rPr>
          <w:rFonts w:ascii="Times New Roman CYR" w:hAnsi="Times New Roman CYR" w:cs="Times New Roman CYR"/>
          <w:sz w:val="28"/>
          <w:szCs w:val="28"/>
        </w:rPr>
        <w:t xml:space="preserve">Решение Совета Харьковского сельского поселения Лабинского района от </w:t>
      </w:r>
      <w:r w:rsidR="00444FFD">
        <w:rPr>
          <w:rFonts w:ascii="Times New Roman CYR" w:hAnsi="Times New Roman CYR" w:cs="Times New Roman CYR"/>
          <w:sz w:val="28"/>
          <w:szCs w:val="28"/>
        </w:rPr>
        <w:t>03</w:t>
      </w:r>
      <w:r w:rsidRPr="00CE08F2">
        <w:rPr>
          <w:rFonts w:ascii="Times New Roman CYR" w:hAnsi="Times New Roman CYR" w:cs="Times New Roman CYR"/>
          <w:sz w:val="28"/>
          <w:szCs w:val="28"/>
        </w:rPr>
        <w:t xml:space="preserve"> </w:t>
      </w:r>
      <w:r w:rsidR="00444FFD">
        <w:rPr>
          <w:rFonts w:ascii="Times New Roman CYR" w:hAnsi="Times New Roman CYR" w:cs="Times New Roman CYR"/>
          <w:sz w:val="28"/>
          <w:szCs w:val="28"/>
        </w:rPr>
        <w:t>октября</w:t>
      </w:r>
      <w:r w:rsidRPr="00CE08F2">
        <w:rPr>
          <w:rFonts w:ascii="Times New Roman CYR" w:hAnsi="Times New Roman CYR" w:cs="Times New Roman CYR"/>
          <w:sz w:val="28"/>
          <w:szCs w:val="28"/>
        </w:rPr>
        <w:t xml:space="preserve"> 201</w:t>
      </w:r>
      <w:r w:rsidR="00444FFD">
        <w:rPr>
          <w:rFonts w:ascii="Times New Roman CYR" w:hAnsi="Times New Roman CYR" w:cs="Times New Roman CYR"/>
          <w:sz w:val="28"/>
          <w:szCs w:val="28"/>
        </w:rPr>
        <w:t>9</w:t>
      </w:r>
      <w:r w:rsidRPr="00CE08F2">
        <w:rPr>
          <w:rFonts w:ascii="Times New Roman CYR" w:hAnsi="Times New Roman CYR" w:cs="Times New Roman CYR"/>
          <w:sz w:val="28"/>
          <w:szCs w:val="28"/>
        </w:rPr>
        <w:t xml:space="preserve"> года № </w:t>
      </w:r>
      <w:r w:rsidR="00444FFD">
        <w:rPr>
          <w:rFonts w:ascii="Times New Roman CYR" w:hAnsi="Times New Roman CYR" w:cs="Times New Roman CYR"/>
          <w:sz w:val="28"/>
          <w:szCs w:val="28"/>
        </w:rPr>
        <w:t>4/2</w:t>
      </w:r>
      <w:r w:rsidRPr="00CE08F2">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6C5F6E">
        <w:rPr>
          <w:rFonts w:ascii="Times New Roman" w:hAnsi="Times New Roman" w:cs="Times New Roman"/>
          <w:bCs/>
          <w:sz w:val="28"/>
          <w:szCs w:val="28"/>
        </w:rPr>
        <w:t>О внесении изменений в решение Совета Харьковского сельского поселения Лабинского района от  07 октября 2015 года № 46/16 «Об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r>
        <w:rPr>
          <w:rFonts w:ascii="Times New Roman" w:hAnsi="Times New Roman" w:cs="Times New Roman"/>
          <w:bCs/>
          <w:sz w:val="28"/>
          <w:szCs w:val="28"/>
        </w:rPr>
        <w:t xml:space="preserve"> </w:t>
      </w:r>
      <w:r>
        <w:rPr>
          <w:rFonts w:ascii="Times New Roman CYR" w:hAnsi="Times New Roman CYR" w:cs="Times New Roman CYR"/>
          <w:bCs/>
          <w:sz w:val="28"/>
          <w:szCs w:val="28"/>
        </w:rPr>
        <w:t>считать утратившим силу.</w:t>
      </w:r>
      <w:proofErr w:type="gramEnd"/>
    </w:p>
    <w:p w:rsidR="001F4C54" w:rsidRPr="006C5F6E" w:rsidRDefault="006C5F6E" w:rsidP="00502E41">
      <w:pPr>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spacing w:val="1"/>
          <w:sz w:val="28"/>
          <w:szCs w:val="28"/>
        </w:rPr>
        <w:t>3.</w:t>
      </w:r>
      <w:r w:rsidR="001B1DF6">
        <w:rPr>
          <w:rFonts w:ascii="Times New Roman" w:hAnsi="Times New Roman" w:cs="Times New Roman"/>
          <w:sz w:val="28"/>
          <w:szCs w:val="28"/>
        </w:rPr>
        <w:t xml:space="preserve"> Контроль </w:t>
      </w:r>
      <w:r w:rsidR="001F4C54" w:rsidRPr="006C5F6E">
        <w:rPr>
          <w:rFonts w:ascii="Times New Roman" w:hAnsi="Times New Roman" w:cs="Times New Roman"/>
          <w:sz w:val="28"/>
          <w:szCs w:val="28"/>
        </w:rPr>
        <w:t xml:space="preserve">за </w:t>
      </w:r>
      <w:r w:rsidR="001F4C54" w:rsidRPr="006C5F6E">
        <w:rPr>
          <w:rFonts w:ascii="Times New Roman" w:hAnsi="Times New Roman" w:cs="Times New Roman"/>
          <w:color w:val="000000"/>
          <w:spacing w:val="-1"/>
          <w:kern w:val="3"/>
          <w:sz w:val="28"/>
          <w:szCs w:val="28"/>
        </w:rPr>
        <w:t xml:space="preserve">выполнением </w:t>
      </w:r>
      <w:r w:rsidR="001F4C54" w:rsidRPr="006C5F6E">
        <w:rPr>
          <w:rFonts w:ascii="Times New Roman" w:hAnsi="Times New Roman" w:cs="Times New Roman"/>
          <w:sz w:val="28"/>
          <w:szCs w:val="28"/>
        </w:rPr>
        <w:t xml:space="preserve">настоящего решения возложить на комитет </w:t>
      </w:r>
      <w:r w:rsidR="001F4C54" w:rsidRPr="006C5F6E">
        <w:rPr>
          <w:rFonts w:ascii="Times New Roman" w:hAnsi="Times New Roman" w:cs="Times New Roman"/>
          <w:color w:val="000000"/>
          <w:spacing w:val="-1"/>
          <w:kern w:val="3"/>
          <w:sz w:val="28"/>
          <w:szCs w:val="28"/>
        </w:rPr>
        <w:t xml:space="preserve">Совета Харьковского сельского поселения Лабинского района </w:t>
      </w:r>
      <w:r w:rsidR="001F4C54" w:rsidRPr="006C5F6E">
        <w:rPr>
          <w:rFonts w:ascii="Times New Roman" w:hAnsi="Times New Roman" w:cs="Times New Roman"/>
          <w:sz w:val="28"/>
          <w:szCs w:val="28"/>
        </w:rPr>
        <w:t>по вопросам экономического развития (Сахно).</w:t>
      </w:r>
    </w:p>
    <w:p w:rsidR="001F4C54" w:rsidRDefault="006C5F6E" w:rsidP="00502E41">
      <w:pPr>
        <w:tabs>
          <w:tab w:val="left" w:pos="567"/>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502E41">
        <w:rPr>
          <w:rFonts w:ascii="Times New Roman" w:hAnsi="Times New Roman" w:cs="Times New Roman"/>
          <w:sz w:val="28"/>
          <w:szCs w:val="28"/>
        </w:rPr>
        <w:t xml:space="preserve">. </w:t>
      </w:r>
      <w:r w:rsidR="00502E41" w:rsidRPr="00502E41">
        <w:rPr>
          <w:rFonts w:ascii="Times New Roman" w:hAnsi="Times New Roman" w:cs="Times New Roman"/>
          <w:sz w:val="28"/>
          <w:szCs w:val="28"/>
        </w:rPr>
        <w:t xml:space="preserve">Настоящее решение вступает в силу со дня его подписания и применяется к правоотношениям, возникающим при составлении и исполнении бюджета </w:t>
      </w:r>
      <w:r w:rsidR="00502E41">
        <w:rPr>
          <w:rFonts w:ascii="Times New Roman" w:hAnsi="Times New Roman" w:cs="Times New Roman"/>
          <w:sz w:val="28"/>
          <w:szCs w:val="28"/>
        </w:rPr>
        <w:t xml:space="preserve">Харьковского </w:t>
      </w:r>
      <w:r w:rsidR="00502E41" w:rsidRPr="00502E41">
        <w:rPr>
          <w:rFonts w:ascii="Times New Roman" w:hAnsi="Times New Roman" w:cs="Times New Roman"/>
          <w:sz w:val="28"/>
          <w:szCs w:val="28"/>
        </w:rPr>
        <w:t xml:space="preserve"> сельского поселения Лабинского  района на 2021 и последующие годы.</w:t>
      </w:r>
    </w:p>
    <w:p w:rsidR="001F4C54" w:rsidRPr="006C5F6E" w:rsidRDefault="001F4C54" w:rsidP="00502E41">
      <w:pPr>
        <w:spacing w:after="0" w:line="240" w:lineRule="auto"/>
        <w:jc w:val="both"/>
        <w:rPr>
          <w:rFonts w:ascii="Times New Roman" w:hAnsi="Times New Roman" w:cs="Times New Roman"/>
          <w:sz w:val="28"/>
          <w:szCs w:val="28"/>
        </w:rPr>
      </w:pPr>
    </w:p>
    <w:p w:rsidR="001F4C54" w:rsidRPr="006C5F6E" w:rsidRDefault="006C5F6E" w:rsidP="00502E41">
      <w:pPr>
        <w:spacing w:after="0" w:line="240" w:lineRule="auto"/>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1F4C54" w:rsidRPr="006C5F6E">
        <w:rPr>
          <w:rFonts w:ascii="Times New Roman" w:hAnsi="Times New Roman" w:cs="Times New Roman"/>
          <w:color w:val="000000"/>
          <w:sz w:val="28"/>
          <w:szCs w:val="28"/>
        </w:rPr>
        <w:t xml:space="preserve"> </w:t>
      </w:r>
      <w:proofErr w:type="gramStart"/>
      <w:r w:rsidR="001F4C54" w:rsidRPr="006C5F6E">
        <w:rPr>
          <w:rFonts w:ascii="Times New Roman" w:hAnsi="Times New Roman" w:cs="Times New Roman"/>
          <w:color w:val="000000"/>
          <w:sz w:val="28"/>
          <w:szCs w:val="28"/>
        </w:rPr>
        <w:t>Харьковского</w:t>
      </w:r>
      <w:proofErr w:type="gramEnd"/>
      <w:r w:rsidR="001F4C54" w:rsidRPr="006C5F6E">
        <w:rPr>
          <w:rFonts w:ascii="Times New Roman" w:hAnsi="Times New Roman" w:cs="Times New Roman"/>
          <w:color w:val="000000"/>
          <w:sz w:val="28"/>
          <w:szCs w:val="28"/>
        </w:rPr>
        <w:t xml:space="preserve"> сельского </w:t>
      </w:r>
    </w:p>
    <w:p w:rsidR="001F4C54" w:rsidRPr="006C5F6E" w:rsidRDefault="001F4C54" w:rsidP="00502E41">
      <w:pPr>
        <w:spacing w:after="0" w:line="240" w:lineRule="auto"/>
        <w:ind w:right="-30"/>
        <w:jc w:val="both"/>
        <w:rPr>
          <w:rFonts w:ascii="Times New Roman" w:hAnsi="Times New Roman" w:cs="Times New Roman"/>
          <w:color w:val="000000"/>
          <w:sz w:val="28"/>
          <w:szCs w:val="28"/>
        </w:rPr>
      </w:pPr>
      <w:r w:rsidRPr="006C5F6E">
        <w:rPr>
          <w:rFonts w:ascii="Times New Roman" w:hAnsi="Times New Roman" w:cs="Times New Roman"/>
          <w:color w:val="000000"/>
          <w:sz w:val="28"/>
          <w:szCs w:val="28"/>
        </w:rPr>
        <w:t xml:space="preserve">поселения Лабинского района                                                   </w:t>
      </w:r>
      <w:r w:rsidR="00931CFA">
        <w:rPr>
          <w:rFonts w:ascii="Times New Roman" w:hAnsi="Times New Roman" w:cs="Times New Roman"/>
          <w:color w:val="000000"/>
          <w:sz w:val="28"/>
          <w:szCs w:val="28"/>
        </w:rPr>
        <w:t xml:space="preserve">Е.А.Дубровин </w:t>
      </w:r>
      <w:r w:rsidRPr="006C5F6E">
        <w:rPr>
          <w:rFonts w:ascii="Times New Roman" w:hAnsi="Times New Roman" w:cs="Times New Roman"/>
          <w:color w:val="000000"/>
          <w:sz w:val="28"/>
          <w:szCs w:val="28"/>
        </w:rPr>
        <w:t xml:space="preserve">   </w:t>
      </w:r>
    </w:p>
    <w:p w:rsidR="001F4C54" w:rsidRPr="006C5F6E" w:rsidRDefault="001F4C54" w:rsidP="00502E41">
      <w:pPr>
        <w:spacing w:after="0" w:line="240" w:lineRule="auto"/>
        <w:rPr>
          <w:rFonts w:ascii="Times New Roman" w:hAnsi="Times New Roman" w:cs="Times New Roman"/>
          <w:sz w:val="28"/>
          <w:szCs w:val="28"/>
        </w:rPr>
      </w:pPr>
    </w:p>
    <w:p w:rsidR="006C5F6E" w:rsidRDefault="006C5F6E" w:rsidP="00062FFF">
      <w:pPr>
        <w:shd w:val="clear" w:color="auto" w:fill="FFFFFF"/>
        <w:spacing w:after="0" w:line="240" w:lineRule="auto"/>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3A0C38" w:rsidRDefault="003A0C38" w:rsidP="006C5F6E">
      <w:pPr>
        <w:shd w:val="clear" w:color="auto" w:fill="FFFFFF"/>
        <w:spacing w:after="0" w:line="240" w:lineRule="auto"/>
        <w:jc w:val="center"/>
        <w:rPr>
          <w:rFonts w:ascii="Times New Roman" w:hAnsi="Times New Roman" w:cs="Times New Roman"/>
          <w:sz w:val="28"/>
          <w:szCs w:val="28"/>
        </w:rPr>
      </w:pPr>
    </w:p>
    <w:p w:rsidR="006C5F6E" w:rsidRPr="006C5F6E" w:rsidRDefault="006C5F6E"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МЕТОДИКА</w:t>
      </w:r>
    </w:p>
    <w:p w:rsidR="006C5F6E" w:rsidRPr="006C5F6E" w:rsidRDefault="006C5F6E" w:rsidP="006C5F6E">
      <w:pPr>
        <w:shd w:val="clear" w:color="auto" w:fill="FFFFFF"/>
        <w:spacing w:after="0" w:line="240" w:lineRule="auto"/>
        <w:jc w:val="center"/>
        <w:rPr>
          <w:rFonts w:ascii="Times New Roman" w:hAnsi="Times New Roman" w:cs="Times New Roman"/>
          <w:sz w:val="28"/>
          <w:szCs w:val="28"/>
        </w:rPr>
      </w:pPr>
      <w:r w:rsidRPr="006C5F6E">
        <w:rPr>
          <w:rFonts w:ascii="Times New Roman" w:hAnsi="Times New Roman" w:cs="Times New Roman"/>
          <w:sz w:val="28"/>
          <w:szCs w:val="28"/>
        </w:rPr>
        <w:t>расчета межбюджетных трансфертов бюджету муниципального образования Лабинский район на реализацию полномочий контрольно-счетного органа Харьковского сельского поселения Лабинского района по осуществлению внешнего муниципального финансового контроля</w:t>
      </w:r>
    </w:p>
    <w:p w:rsidR="006C5F6E" w:rsidRPr="006C5F6E" w:rsidRDefault="006C5F6E" w:rsidP="006C5F6E">
      <w:pPr>
        <w:shd w:val="clear" w:color="auto" w:fill="FFFFFF"/>
        <w:spacing w:after="0" w:line="240" w:lineRule="auto"/>
        <w:ind w:left="826"/>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826"/>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5" w:right="34" w:firstLine="835"/>
        <w:jc w:val="both"/>
        <w:rPr>
          <w:rFonts w:ascii="Times New Roman" w:hAnsi="Times New Roman" w:cs="Times New Roman"/>
          <w:sz w:val="28"/>
          <w:szCs w:val="28"/>
        </w:rPr>
      </w:pPr>
      <w:r w:rsidRPr="006C5F6E">
        <w:rPr>
          <w:rFonts w:ascii="Times New Roman" w:hAnsi="Times New Roman" w:cs="Times New Roman"/>
          <w:sz w:val="28"/>
          <w:szCs w:val="28"/>
        </w:rPr>
        <w:t>Объем межбюджетных трансфертов на очередной год (</w:t>
      </w:r>
      <w:proofErr w:type="spellStart"/>
      <w:r w:rsidRPr="006C5F6E">
        <w:rPr>
          <w:rFonts w:ascii="Times New Roman" w:hAnsi="Times New Roman" w:cs="Times New Roman"/>
          <w:sz w:val="28"/>
          <w:szCs w:val="28"/>
        </w:rPr>
        <w:t>ОМБ</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предоставляемых       из бюджета Харьковского сельского поселения в бюджет муниципального района на реализацию полномочий контрольно-счетного органа Харьковского сельского поселения Лабинского района по осуществлению внешнего муниципального финансового контроля определяется по формуле:</w:t>
      </w:r>
    </w:p>
    <w:p w:rsidR="006C5F6E" w:rsidRPr="006C5F6E" w:rsidRDefault="006C5F6E" w:rsidP="006C5F6E">
      <w:pPr>
        <w:shd w:val="clear" w:color="auto" w:fill="FFFFFF"/>
        <w:spacing w:after="0" w:line="240" w:lineRule="auto"/>
        <w:ind w:left="5" w:right="34" w:firstLine="835"/>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proofErr w:type="gramStart"/>
      <w:r w:rsidRPr="006C5F6E">
        <w:rPr>
          <w:rFonts w:ascii="Times New Roman" w:hAnsi="Times New Roman" w:cs="Times New Roman"/>
          <w:sz w:val="28"/>
          <w:szCs w:val="28"/>
        </w:rPr>
        <w:t>ОМБi</w:t>
      </w:r>
      <w:proofErr w:type="spellEnd"/>
      <w:r w:rsidRPr="006C5F6E">
        <w:rPr>
          <w:rFonts w:ascii="Times New Roman" w:hAnsi="Times New Roman" w:cs="Times New Roman"/>
          <w:sz w:val="28"/>
          <w:szCs w:val="28"/>
        </w:rPr>
        <w:t xml:space="preserve"> = ((ЗП х </w:t>
      </w:r>
      <w:proofErr w:type="spellStart"/>
      <w:r w:rsidRPr="006C5F6E">
        <w:rPr>
          <w:rFonts w:ascii="Times New Roman" w:hAnsi="Times New Roman" w:cs="Times New Roman"/>
          <w:sz w:val="28"/>
          <w:szCs w:val="28"/>
        </w:rPr>
        <w:t>Киз</w:t>
      </w:r>
      <w:proofErr w:type="spellEnd"/>
      <w:r w:rsidRPr="006C5F6E">
        <w:rPr>
          <w:rFonts w:ascii="Times New Roman" w:hAnsi="Times New Roman" w:cs="Times New Roman"/>
          <w:sz w:val="28"/>
          <w:szCs w:val="28"/>
        </w:rPr>
        <w:t xml:space="preserve">) х </w:t>
      </w:r>
      <w:proofErr w:type="spellStart"/>
      <w:r w:rsidRPr="006C5F6E">
        <w:rPr>
          <w:rFonts w:ascii="Times New Roman" w:hAnsi="Times New Roman" w:cs="Times New Roman"/>
          <w:sz w:val="28"/>
          <w:szCs w:val="28"/>
        </w:rPr>
        <w:t>Кор</w:t>
      </w:r>
      <w:proofErr w:type="spellEnd"/>
      <w:r w:rsidRPr="006C5F6E">
        <w:rPr>
          <w:rFonts w:ascii="Times New Roman" w:hAnsi="Times New Roman" w:cs="Times New Roman"/>
          <w:sz w:val="28"/>
          <w:szCs w:val="28"/>
        </w:rPr>
        <w:t>,    где:</w:t>
      </w:r>
      <w:proofErr w:type="gramEnd"/>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ОМБ</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xml:space="preserve"> – объем межбюджетного трансферта, предоставляемый из бюджета i-го поселения;</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ЗП - фонд оплаты труда с начислениями 3 инспекторов-ревизоров контрольно-счетной палаты муниципального образования Лабинский район, осуществляющих полномочия внешнего финансового контроля в поселениях;</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502E41"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Киз</w:t>
      </w:r>
      <w:proofErr w:type="spellEnd"/>
      <w:r w:rsidRPr="006C5F6E">
        <w:rPr>
          <w:rFonts w:ascii="Times New Roman" w:hAnsi="Times New Roman" w:cs="Times New Roman"/>
          <w:sz w:val="28"/>
          <w:szCs w:val="28"/>
        </w:rPr>
        <w:t xml:space="preserve"> - коэффициент иных затрат, </w:t>
      </w:r>
      <w:r w:rsidRPr="00502E41">
        <w:rPr>
          <w:rFonts w:ascii="Times New Roman" w:hAnsi="Times New Roman" w:cs="Times New Roman"/>
          <w:sz w:val="28"/>
          <w:szCs w:val="28"/>
        </w:rPr>
        <w:t>установленный  равным 1,1</w:t>
      </w:r>
      <w:r w:rsidR="008F51EE" w:rsidRPr="00502E41">
        <w:rPr>
          <w:rFonts w:ascii="Times New Roman" w:hAnsi="Times New Roman" w:cs="Times New Roman"/>
          <w:sz w:val="28"/>
          <w:szCs w:val="28"/>
        </w:rPr>
        <w:t>08</w:t>
      </w:r>
      <w:r w:rsidRPr="00502E41">
        <w:rPr>
          <w:rFonts w:ascii="Times New Roman" w:hAnsi="Times New Roman" w:cs="Times New Roman"/>
          <w:sz w:val="28"/>
          <w:szCs w:val="28"/>
        </w:rPr>
        <w:t>;</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r w:rsidRPr="006C5F6E">
        <w:rPr>
          <w:rFonts w:ascii="Times New Roman" w:hAnsi="Times New Roman" w:cs="Times New Roman"/>
          <w:sz w:val="28"/>
          <w:szCs w:val="28"/>
        </w:rPr>
        <w:t> </w:t>
      </w: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w:t>
      </w:r>
      <w:proofErr w:type="spellEnd"/>
      <w:r w:rsidRPr="006C5F6E">
        <w:rPr>
          <w:rFonts w:ascii="Times New Roman" w:hAnsi="Times New Roman" w:cs="Times New Roman"/>
          <w:sz w:val="28"/>
          <w:szCs w:val="28"/>
        </w:rPr>
        <w:t xml:space="preserve"> - коэффициент объема работ, определенный исходя из отношения объема расходной части бюджета поселения за текущий год по состоянию на 01 августа текущего года, к общему объему расходов сельских поселений, передавших полномочия и рассчитываемый по формуле:</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Кор=Кор</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w:t>
      </w:r>
      <w:proofErr w:type="spellStart"/>
      <w:r w:rsidRPr="006C5F6E">
        <w:rPr>
          <w:rFonts w:ascii="Times New Roman" w:hAnsi="Times New Roman" w:cs="Times New Roman"/>
          <w:sz w:val="28"/>
          <w:szCs w:val="28"/>
        </w:rPr>
        <w:t>Коробщ</w:t>
      </w:r>
      <w:proofErr w:type="spellEnd"/>
      <w:r w:rsidRPr="006C5F6E">
        <w:rPr>
          <w:rFonts w:ascii="Times New Roman" w:hAnsi="Times New Roman" w:cs="Times New Roman"/>
          <w:sz w:val="28"/>
          <w:szCs w:val="28"/>
        </w:rPr>
        <w:t>,     где:</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w:t>
      </w:r>
      <w:proofErr w:type="gramStart"/>
      <w:r w:rsidRPr="006C5F6E">
        <w:rPr>
          <w:rFonts w:ascii="Times New Roman" w:hAnsi="Times New Roman" w:cs="Times New Roman"/>
          <w:sz w:val="28"/>
          <w:szCs w:val="28"/>
        </w:rPr>
        <w:t>i</w:t>
      </w:r>
      <w:proofErr w:type="spellEnd"/>
      <w:proofErr w:type="gramEnd"/>
      <w:r w:rsidRPr="006C5F6E">
        <w:rPr>
          <w:rFonts w:ascii="Times New Roman" w:hAnsi="Times New Roman" w:cs="Times New Roman"/>
          <w:sz w:val="28"/>
          <w:szCs w:val="28"/>
        </w:rPr>
        <w:t xml:space="preserve"> - объем расходной части бюджета поселения за текущий год по состоянию на 01 августа текущего года (определяется по ведомственной классификации расходов сельского поселения, утвержденной решением Совета соответствующего сельского поселения);</w:t>
      </w:r>
    </w:p>
    <w:p w:rsidR="006C5F6E" w:rsidRPr="006C5F6E" w:rsidRDefault="006C5F6E" w:rsidP="006C5F6E">
      <w:pPr>
        <w:spacing w:after="0" w:line="240" w:lineRule="auto"/>
        <w:jc w:val="both"/>
        <w:rPr>
          <w:rFonts w:ascii="Times New Roman" w:hAnsi="Times New Roman" w:cs="Times New Roman"/>
          <w:sz w:val="28"/>
          <w:szCs w:val="28"/>
        </w:rPr>
      </w:pPr>
    </w:p>
    <w:p w:rsidR="006C5F6E" w:rsidRPr="006C5F6E" w:rsidRDefault="006C5F6E" w:rsidP="006C5F6E">
      <w:pPr>
        <w:spacing w:after="0" w:line="240" w:lineRule="auto"/>
        <w:jc w:val="both"/>
        <w:rPr>
          <w:rFonts w:ascii="Times New Roman" w:hAnsi="Times New Roman" w:cs="Times New Roman"/>
          <w:sz w:val="28"/>
          <w:szCs w:val="28"/>
        </w:rPr>
      </w:pPr>
      <w:proofErr w:type="spellStart"/>
      <w:r w:rsidRPr="006C5F6E">
        <w:rPr>
          <w:rFonts w:ascii="Times New Roman" w:hAnsi="Times New Roman" w:cs="Times New Roman"/>
          <w:sz w:val="28"/>
          <w:szCs w:val="28"/>
        </w:rPr>
        <w:t>Коробщ</w:t>
      </w:r>
      <w:proofErr w:type="spellEnd"/>
      <w:r w:rsidRPr="006C5F6E">
        <w:rPr>
          <w:rFonts w:ascii="Times New Roman" w:hAnsi="Times New Roman" w:cs="Times New Roman"/>
          <w:sz w:val="28"/>
          <w:szCs w:val="28"/>
        </w:rPr>
        <w:t xml:space="preserve"> - общий объем расходов сельских поселений, передавших полномочия, за текущий год по состоянию на 01 августа текущего года (определяется по ведомственным классификациям расходов соответствующих сельских поселений, утвержденных решениями Советов соответствующих сельских поселений).</w:t>
      </w:r>
    </w:p>
    <w:p w:rsidR="006C5F6E" w:rsidRPr="006C5F6E" w:rsidRDefault="006C5F6E" w:rsidP="006C5F6E">
      <w:pPr>
        <w:spacing w:after="0" w:line="240" w:lineRule="auto"/>
        <w:ind w:firstLine="851"/>
        <w:jc w:val="both"/>
        <w:rPr>
          <w:rFonts w:ascii="Times New Roman" w:hAnsi="Times New Roman" w:cs="Times New Roman"/>
          <w:sz w:val="28"/>
          <w:szCs w:val="28"/>
        </w:rPr>
      </w:pPr>
      <w:r w:rsidRPr="006C5F6E">
        <w:rPr>
          <w:rFonts w:ascii="Times New Roman" w:hAnsi="Times New Roman" w:cs="Times New Roman"/>
          <w:sz w:val="28"/>
          <w:szCs w:val="28"/>
        </w:rPr>
        <w:lastRenderedPageBreak/>
        <w:t> </w:t>
      </w:r>
    </w:p>
    <w:p w:rsidR="006C5F6E" w:rsidRPr="006C5F6E" w:rsidRDefault="006C5F6E" w:rsidP="006C5F6E">
      <w:pPr>
        <w:spacing w:after="0" w:line="240" w:lineRule="auto"/>
        <w:ind w:firstLine="851"/>
        <w:jc w:val="both"/>
        <w:rPr>
          <w:rFonts w:ascii="Times New Roman" w:hAnsi="Times New Roman" w:cs="Times New Roman"/>
          <w:sz w:val="28"/>
          <w:szCs w:val="28"/>
        </w:rPr>
      </w:pPr>
      <w:proofErr w:type="gramStart"/>
      <w:r w:rsidRPr="006C5F6E">
        <w:rPr>
          <w:rFonts w:ascii="Times New Roman" w:hAnsi="Times New Roman" w:cs="Times New Roman"/>
          <w:sz w:val="28"/>
          <w:szCs w:val="28"/>
        </w:rPr>
        <w:t>При исчислении суммы трансфертов, предоставляемых из бюджета поселения в бюджет муниципального района на реализацию полномочий контрольно-счетного органа Харьковского сельского поселения Лабинского района  по осуществлению внешнего муниципального финансового контроля их размер подлежит округлению до целого рубля в сторону увеличения.</w:t>
      </w:r>
      <w:proofErr w:type="gramEnd"/>
    </w:p>
    <w:p w:rsidR="006C5F6E" w:rsidRPr="006C5F6E" w:rsidRDefault="006C5F6E" w:rsidP="006C5F6E">
      <w:pPr>
        <w:spacing w:after="0" w:line="240" w:lineRule="auto"/>
        <w:ind w:firstLine="709"/>
        <w:jc w:val="both"/>
        <w:rPr>
          <w:rFonts w:ascii="Times New Roman" w:hAnsi="Times New Roman" w:cs="Times New Roman"/>
          <w:sz w:val="28"/>
          <w:szCs w:val="28"/>
        </w:rPr>
      </w:pPr>
    </w:p>
    <w:p w:rsidR="006C5F6E" w:rsidRPr="006C5F6E" w:rsidRDefault="006C5F6E" w:rsidP="006C5F6E">
      <w:pPr>
        <w:spacing w:after="0" w:line="240" w:lineRule="auto"/>
        <w:ind w:firstLine="709"/>
        <w:jc w:val="both"/>
        <w:rPr>
          <w:rFonts w:ascii="Times New Roman" w:hAnsi="Times New Roman" w:cs="Times New Roman"/>
          <w:sz w:val="28"/>
          <w:szCs w:val="28"/>
        </w:rPr>
      </w:pPr>
      <w:r w:rsidRPr="006C5F6E">
        <w:rPr>
          <w:rFonts w:ascii="Times New Roman" w:hAnsi="Times New Roman" w:cs="Times New Roman"/>
          <w:sz w:val="28"/>
          <w:szCs w:val="28"/>
        </w:rPr>
        <w:t>При заключении соглашения отдельным приложением утверждается Перечень контрольных и экспертно-аналитических мероприятий, подлежащих включению в план работы контрольно-счетной палаты муниципального образования Лабинский район.</w:t>
      </w:r>
    </w:p>
    <w:p w:rsidR="006C5F6E" w:rsidRPr="006C5F6E" w:rsidRDefault="006C5F6E" w:rsidP="006C5F6E">
      <w:pPr>
        <w:shd w:val="clear" w:color="auto" w:fill="FFFFFF"/>
        <w:spacing w:after="0" w:line="240" w:lineRule="auto"/>
        <w:ind w:left="14" w:right="14" w:firstLine="850"/>
        <w:jc w:val="both"/>
        <w:rPr>
          <w:rFonts w:ascii="Times New Roman" w:hAnsi="Times New Roman" w:cs="Times New Roman"/>
          <w:sz w:val="28"/>
          <w:szCs w:val="28"/>
        </w:rPr>
      </w:pPr>
    </w:p>
    <w:p w:rsidR="006C5F6E" w:rsidRPr="006C5F6E" w:rsidRDefault="006C5F6E" w:rsidP="006C5F6E">
      <w:pPr>
        <w:shd w:val="clear" w:color="auto" w:fill="FFFFFF"/>
        <w:spacing w:after="0" w:line="240" w:lineRule="auto"/>
        <w:ind w:left="14" w:right="14" w:firstLine="845"/>
        <w:jc w:val="both"/>
        <w:rPr>
          <w:rFonts w:ascii="Times New Roman" w:hAnsi="Times New Roman" w:cs="Times New Roman"/>
          <w:sz w:val="28"/>
          <w:szCs w:val="28"/>
        </w:rPr>
      </w:pPr>
      <w:r w:rsidRPr="006C5F6E">
        <w:rPr>
          <w:rFonts w:ascii="Times New Roman" w:hAnsi="Times New Roman" w:cs="Times New Roman"/>
          <w:sz w:val="28"/>
          <w:szCs w:val="28"/>
        </w:rPr>
        <w:t>Контрольно-счетная палата вправе направлять на проведение контрольных          и экспертно - аналитических мероприятий любое количество сотрудников, любых должностей. Перерасчет сумм трансфертов при этом не производится.</w:t>
      </w:r>
    </w:p>
    <w:p w:rsidR="006C5F6E" w:rsidRPr="006C5F6E" w:rsidRDefault="006C5F6E" w:rsidP="006C5F6E">
      <w:pPr>
        <w:shd w:val="clear" w:color="auto" w:fill="FFFFFF"/>
        <w:spacing w:after="0" w:line="240" w:lineRule="auto"/>
        <w:ind w:left="14" w:firstLine="859"/>
        <w:jc w:val="both"/>
        <w:rPr>
          <w:rFonts w:ascii="Times New Roman" w:hAnsi="Times New Roman" w:cs="Times New Roman"/>
          <w:sz w:val="28"/>
          <w:szCs w:val="28"/>
        </w:rPr>
      </w:pPr>
      <w:r w:rsidRPr="006C5F6E">
        <w:rPr>
          <w:rFonts w:ascii="Times New Roman" w:hAnsi="Times New Roman" w:cs="Times New Roman"/>
          <w:sz w:val="28"/>
          <w:szCs w:val="28"/>
        </w:rPr>
        <w:t>При возникновении необходимости контрольно-счетная палата вправе самостоятельно включать в план работы контрольные и экспертно-аналитические мероприятия, в том числе по заданию правоохранительных органов, контролирующих органов, на основании поступивших обращений и т.п. (далее – контрольные и экспертно-аналитические мероприятия по инициативе контрольно-счетной палаты).</w:t>
      </w:r>
    </w:p>
    <w:p w:rsidR="006C5F6E" w:rsidRPr="006C5F6E" w:rsidRDefault="006C5F6E" w:rsidP="006C5F6E">
      <w:pPr>
        <w:shd w:val="clear" w:color="auto" w:fill="FFFFFF"/>
        <w:spacing w:after="0" w:line="240" w:lineRule="auto"/>
        <w:ind w:left="14" w:firstLine="859"/>
        <w:jc w:val="both"/>
        <w:rPr>
          <w:rFonts w:ascii="Times New Roman" w:hAnsi="Times New Roman" w:cs="Times New Roman"/>
          <w:sz w:val="28"/>
          <w:szCs w:val="28"/>
        </w:rPr>
      </w:pPr>
      <w:r w:rsidRPr="006C5F6E">
        <w:rPr>
          <w:rFonts w:ascii="Times New Roman" w:hAnsi="Times New Roman" w:cs="Times New Roman"/>
          <w:sz w:val="28"/>
          <w:szCs w:val="28"/>
        </w:rPr>
        <w:t>Плата за контрольные и экспертно-аналитические мероприятия по инициативе контрольно-счетной палаты не взимается, дополнительное соглашение не заключается.</w:t>
      </w: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DC253E" w:rsidRPr="006C5F6E" w:rsidRDefault="00DC253E" w:rsidP="00DC253E">
      <w:pPr>
        <w:spacing w:after="0" w:line="240" w:lineRule="auto"/>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Pr="006C5F6E">
        <w:rPr>
          <w:rFonts w:ascii="Times New Roman" w:hAnsi="Times New Roman" w:cs="Times New Roman"/>
          <w:color w:val="000000"/>
          <w:sz w:val="28"/>
          <w:szCs w:val="28"/>
        </w:rPr>
        <w:t xml:space="preserve"> </w:t>
      </w:r>
      <w:proofErr w:type="gramStart"/>
      <w:r w:rsidRPr="006C5F6E">
        <w:rPr>
          <w:rFonts w:ascii="Times New Roman" w:hAnsi="Times New Roman" w:cs="Times New Roman"/>
          <w:color w:val="000000"/>
          <w:sz w:val="28"/>
          <w:szCs w:val="28"/>
        </w:rPr>
        <w:t>Харьковского</w:t>
      </w:r>
      <w:proofErr w:type="gramEnd"/>
      <w:r w:rsidRPr="006C5F6E">
        <w:rPr>
          <w:rFonts w:ascii="Times New Roman" w:hAnsi="Times New Roman" w:cs="Times New Roman"/>
          <w:color w:val="000000"/>
          <w:sz w:val="28"/>
          <w:szCs w:val="28"/>
        </w:rPr>
        <w:t xml:space="preserve"> сельского </w:t>
      </w:r>
    </w:p>
    <w:p w:rsidR="00DC253E" w:rsidRPr="006C5F6E" w:rsidRDefault="00DC253E" w:rsidP="00DC253E">
      <w:pPr>
        <w:spacing w:after="0" w:line="240" w:lineRule="auto"/>
        <w:ind w:right="-30"/>
        <w:jc w:val="both"/>
        <w:rPr>
          <w:rFonts w:ascii="Times New Roman" w:hAnsi="Times New Roman" w:cs="Times New Roman"/>
          <w:color w:val="000000"/>
          <w:sz w:val="28"/>
          <w:szCs w:val="28"/>
        </w:rPr>
      </w:pPr>
      <w:r w:rsidRPr="006C5F6E">
        <w:rPr>
          <w:rFonts w:ascii="Times New Roman" w:hAnsi="Times New Roman" w:cs="Times New Roman"/>
          <w:color w:val="000000"/>
          <w:sz w:val="28"/>
          <w:szCs w:val="28"/>
        </w:rPr>
        <w:t xml:space="preserve">поселения Лабинского района                                                  </w:t>
      </w:r>
      <w:r w:rsidR="00502E41">
        <w:rPr>
          <w:rFonts w:ascii="Times New Roman" w:hAnsi="Times New Roman" w:cs="Times New Roman"/>
          <w:color w:val="000000"/>
          <w:sz w:val="28"/>
          <w:szCs w:val="28"/>
        </w:rPr>
        <w:t xml:space="preserve">Е.А. Дубровин </w:t>
      </w:r>
    </w:p>
    <w:p w:rsidR="00DC253E" w:rsidRPr="006C5F6E" w:rsidRDefault="00DC253E" w:rsidP="00DC253E">
      <w:pPr>
        <w:spacing w:after="0" w:line="240" w:lineRule="auto"/>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num" w:pos="0"/>
        </w:tabs>
        <w:spacing w:after="0" w:line="240" w:lineRule="auto"/>
        <w:jc w:val="both"/>
        <w:rPr>
          <w:rFonts w:ascii="Times New Roman" w:hAnsi="Times New Roman" w:cs="Times New Roman"/>
          <w:sz w:val="28"/>
          <w:szCs w:val="28"/>
        </w:rPr>
      </w:pPr>
    </w:p>
    <w:p w:rsidR="006C5F6E" w:rsidRPr="006C5F6E" w:rsidRDefault="006C5F6E" w:rsidP="006C5F6E">
      <w:pPr>
        <w:tabs>
          <w:tab w:val="left" w:pos="-1843"/>
          <w:tab w:val="left" w:pos="9923"/>
        </w:tabs>
        <w:spacing w:after="0" w:line="240" w:lineRule="auto"/>
        <w:ind w:right="4529"/>
        <w:jc w:val="both"/>
        <w:rPr>
          <w:rFonts w:ascii="Times New Roman" w:hAnsi="Times New Roman" w:cs="Times New Roman"/>
          <w:sz w:val="28"/>
          <w:szCs w:val="28"/>
        </w:rPr>
      </w:pPr>
    </w:p>
    <w:p w:rsidR="006C5F6E" w:rsidRPr="006C5F6E" w:rsidRDefault="006C5F6E" w:rsidP="006C5F6E">
      <w:pPr>
        <w:spacing w:after="0" w:line="240" w:lineRule="auto"/>
        <w:rPr>
          <w:rFonts w:ascii="Times New Roman" w:hAnsi="Times New Roman" w:cs="Times New Roman"/>
          <w:sz w:val="28"/>
          <w:szCs w:val="28"/>
        </w:rPr>
      </w:pPr>
    </w:p>
    <w:p w:rsidR="006C5F6E" w:rsidRPr="006C5F6E" w:rsidRDefault="006C5F6E" w:rsidP="006C5F6E">
      <w:pPr>
        <w:spacing w:after="0" w:line="240" w:lineRule="auto"/>
        <w:rPr>
          <w:rFonts w:ascii="Times New Roman" w:hAnsi="Times New Roman" w:cs="Times New Roman"/>
          <w:sz w:val="28"/>
          <w:szCs w:val="28"/>
        </w:rPr>
      </w:pPr>
    </w:p>
    <w:sectPr w:rsidR="006C5F6E" w:rsidRPr="006C5F6E" w:rsidSect="003A0C38">
      <w:pgSz w:w="11906" w:h="16838"/>
      <w:pgMar w:top="56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F4C54"/>
    <w:rsid w:val="00062FFF"/>
    <w:rsid w:val="000F411E"/>
    <w:rsid w:val="001B1DF6"/>
    <w:rsid w:val="001B3125"/>
    <w:rsid w:val="001F4C54"/>
    <w:rsid w:val="003A0C38"/>
    <w:rsid w:val="00444FFD"/>
    <w:rsid w:val="00470B3A"/>
    <w:rsid w:val="00502E41"/>
    <w:rsid w:val="0067179E"/>
    <w:rsid w:val="006C5F6E"/>
    <w:rsid w:val="00832F28"/>
    <w:rsid w:val="00837E53"/>
    <w:rsid w:val="008F4516"/>
    <w:rsid w:val="008F51EE"/>
    <w:rsid w:val="00911785"/>
    <w:rsid w:val="00931CFA"/>
    <w:rsid w:val="00943499"/>
    <w:rsid w:val="009A1611"/>
    <w:rsid w:val="009E57CD"/>
    <w:rsid w:val="00CB715B"/>
    <w:rsid w:val="00DC253E"/>
    <w:rsid w:val="00DE4A56"/>
    <w:rsid w:val="00E2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56"/>
  </w:style>
  <w:style w:type="paragraph" w:styleId="1">
    <w:name w:val="heading 1"/>
    <w:basedOn w:val="a"/>
    <w:next w:val="a"/>
    <w:link w:val="10"/>
    <w:uiPriority w:val="99"/>
    <w:qFormat/>
    <w:rsid w:val="001F4C5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4C54"/>
    <w:rPr>
      <w:rFonts w:asciiTheme="majorHAnsi" w:eastAsiaTheme="majorEastAsia" w:hAnsiTheme="majorHAnsi" w:cstheme="majorBidi"/>
      <w:b/>
      <w:bCs/>
      <w:i/>
      <w:iCs/>
      <w:color w:val="622423" w:themeColor="accent2" w:themeShade="7F"/>
      <w:shd w:val="clear" w:color="auto" w:fill="F2DBDB" w:themeFill="accent2" w:themeFillTint="33"/>
      <w:lang w:val="en-US" w:eastAsia="en-US" w:bidi="en-US"/>
    </w:rPr>
  </w:style>
  <w:style w:type="paragraph" w:styleId="a3">
    <w:name w:val="Title"/>
    <w:basedOn w:val="a"/>
    <w:next w:val="a"/>
    <w:link w:val="a4"/>
    <w:uiPriority w:val="99"/>
    <w:qFormat/>
    <w:rsid w:val="001F4C5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uiPriority w:val="99"/>
    <w:rsid w:val="001F4C54"/>
    <w:rPr>
      <w:rFonts w:asciiTheme="majorHAnsi" w:eastAsiaTheme="majorEastAsia" w:hAnsiTheme="majorHAnsi" w:cstheme="majorBidi"/>
      <w:i/>
      <w:iCs/>
      <w:color w:val="FFFFFF" w:themeColor="background1"/>
      <w:spacing w:val="10"/>
      <w:sz w:val="48"/>
      <w:szCs w:val="48"/>
      <w:shd w:val="clear" w:color="auto" w:fill="C0504D" w:themeFill="accent2"/>
      <w:lang w:val="en-US" w:eastAsia="en-US" w:bidi="en-US"/>
    </w:rPr>
  </w:style>
  <w:style w:type="paragraph" w:styleId="a5">
    <w:name w:val="Body Text"/>
    <w:basedOn w:val="a"/>
    <w:link w:val="a6"/>
    <w:uiPriority w:val="99"/>
    <w:semiHidden/>
    <w:unhideWhenUsed/>
    <w:rsid w:val="001F4C54"/>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semiHidden/>
    <w:rsid w:val="001F4C54"/>
    <w:rPr>
      <w:rFonts w:ascii="Times New Roman" w:eastAsia="Times New Roman" w:hAnsi="Times New Roman" w:cs="Times New Roman"/>
      <w:sz w:val="28"/>
      <w:szCs w:val="28"/>
    </w:rPr>
  </w:style>
  <w:style w:type="paragraph" w:customStyle="1" w:styleId="ConsPlusNormal">
    <w:name w:val="ConsPlusNormal"/>
    <w:uiPriority w:val="99"/>
    <w:rsid w:val="001F4C54"/>
    <w:pPr>
      <w:widowControl w:val="0"/>
      <w:autoSpaceDE w:val="0"/>
      <w:autoSpaceDN w:val="0"/>
      <w:spacing w:after="0" w:line="240" w:lineRule="auto"/>
      <w:ind w:firstLine="720"/>
    </w:pPr>
    <w:rPr>
      <w:rFonts w:ascii="Arial" w:eastAsia="Times New Roman" w:hAnsi="Arial" w:cs="Arial"/>
      <w:sz w:val="20"/>
      <w:szCs w:val="20"/>
    </w:rPr>
  </w:style>
  <w:style w:type="paragraph" w:customStyle="1" w:styleId="11">
    <w:name w:val="обычный_1 Знак Знак Знак Знак Знак Знак Знак Знак Знак"/>
    <w:basedOn w:val="a"/>
    <w:uiPriority w:val="99"/>
    <w:rsid w:val="00502E41"/>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17</cp:revision>
  <cp:lastPrinted>2020-11-02T10:49:00Z</cp:lastPrinted>
  <dcterms:created xsi:type="dcterms:W3CDTF">2019-09-03T11:19:00Z</dcterms:created>
  <dcterms:modified xsi:type="dcterms:W3CDTF">2020-11-02T10:51:00Z</dcterms:modified>
</cp:coreProperties>
</file>