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9F" w:rsidRPr="00482D9F" w:rsidRDefault="00482D9F" w:rsidP="00482D9F">
      <w:pPr>
        <w:widowControl w:val="0"/>
        <w:autoSpaceDE w:val="0"/>
        <w:autoSpaceDN w:val="0"/>
        <w:adjustRightInd w:val="0"/>
        <w:spacing w:before="149"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9F" w:rsidRPr="00482D9F" w:rsidRDefault="008852AF" w:rsidP="00482D9F">
      <w:pPr>
        <w:widowControl w:val="0"/>
        <w:autoSpaceDE w:val="0"/>
        <w:autoSpaceDN w:val="0"/>
        <w:adjustRightInd w:val="0"/>
        <w:spacing w:before="149"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5597B3" wp14:editId="33A973DD">
            <wp:simplePos x="0" y="0"/>
            <wp:positionH relativeFrom="column">
              <wp:posOffset>2609850</wp:posOffset>
            </wp:positionH>
            <wp:positionV relativeFrom="paragraph">
              <wp:posOffset>11430</wp:posOffset>
            </wp:positionV>
            <wp:extent cx="545465" cy="68580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D9F" w:rsidRPr="00482D9F" w:rsidRDefault="00482D9F" w:rsidP="00482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D9F" w:rsidRPr="00482D9F" w:rsidRDefault="00EB50AB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ХАРЬКОВСКОГО</w:t>
      </w:r>
      <w:r w:rsidR="00482D9F" w:rsidRPr="00482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ЛАБИНСКОГО РАЙОНА</w:t>
      </w:r>
    </w:p>
    <w:p w:rsidR="00482D9F" w:rsidRPr="00482D9F" w:rsidRDefault="00482D9F" w:rsidP="00482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(четвертый созыв)</w:t>
      </w:r>
    </w:p>
    <w:p w:rsidR="00482D9F" w:rsidRPr="00482D9F" w:rsidRDefault="00482D9F" w:rsidP="00482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2D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  <w:r w:rsidR="006A22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ПРОЕКТ</w:t>
      </w:r>
    </w:p>
    <w:p w:rsidR="00482D9F" w:rsidRPr="00482D9F" w:rsidRDefault="00482D9F" w:rsidP="004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82D9F" w:rsidRPr="008852AF" w:rsidRDefault="008852AF" w:rsidP="0088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</w:t>
      </w:r>
      <w:r w:rsidR="00482D9F" w:rsidRPr="00E50C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50C02" w:rsidRPr="00E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50C02" w:rsidRPr="00E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2D9F" w:rsidRPr="00E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22512" w:rsidRDefault="00EB50AB" w:rsidP="00EB5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E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852A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Харьковский</w:t>
      </w:r>
    </w:p>
    <w:p w:rsidR="00243709" w:rsidRPr="008852AF" w:rsidRDefault="00243709" w:rsidP="00EB5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3709" w:rsidRPr="008852AF" w:rsidRDefault="00243709" w:rsidP="002437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</w:t>
      </w: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 </w:t>
      </w: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установления льготной арендной платы и её размера в отношении объектов культурного наследия, находящихся в собственности Харьковского сельского поселения </w:t>
      </w:r>
      <w:r w:rsidRPr="00885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Лабинского района</w:t>
      </w:r>
    </w:p>
    <w:p w:rsidR="00122512" w:rsidRPr="00B41982" w:rsidRDefault="00122512" w:rsidP="005D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D9F" w:rsidRDefault="00B41982" w:rsidP="00482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982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14.1 Федерального закона от          </w:t>
      </w:r>
      <w:r w:rsidR="00AA4A17">
        <w:rPr>
          <w:rFonts w:ascii="Times New Roman" w:hAnsi="Times New Roman" w:cs="Times New Roman"/>
          <w:sz w:val="28"/>
          <w:szCs w:val="28"/>
        </w:rPr>
        <w:t xml:space="preserve">  </w:t>
      </w:r>
      <w:r w:rsidRPr="00B41982">
        <w:rPr>
          <w:rFonts w:ascii="Times New Roman" w:hAnsi="Times New Roman" w:cs="Times New Roman"/>
          <w:sz w:val="28"/>
          <w:szCs w:val="28"/>
        </w:rPr>
        <w:t xml:space="preserve">   25 июня 2002 года № 73-ФЗ «Об объектах культурного наследия (памятниках истории и культуры) народов Российской Федерации», руководствуясь ст</w:t>
      </w:r>
      <w:r w:rsidR="00AA4A17">
        <w:rPr>
          <w:rFonts w:ascii="Times New Roman" w:hAnsi="Times New Roman" w:cs="Times New Roman"/>
          <w:sz w:val="28"/>
          <w:szCs w:val="28"/>
        </w:rPr>
        <w:t xml:space="preserve">атьями 67, 68 Устава Харьковского </w:t>
      </w:r>
      <w:r w:rsidRPr="00B4198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утвержден</w:t>
      </w:r>
      <w:r w:rsidR="00DE759D">
        <w:rPr>
          <w:rFonts w:ascii="Times New Roman" w:hAnsi="Times New Roman" w:cs="Times New Roman"/>
          <w:sz w:val="28"/>
          <w:szCs w:val="28"/>
        </w:rPr>
        <w:t>ного решением Совета Харьковского</w:t>
      </w:r>
      <w:r w:rsidRPr="00B419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759D">
        <w:rPr>
          <w:rFonts w:ascii="Times New Roman" w:hAnsi="Times New Roman" w:cs="Times New Roman"/>
          <w:sz w:val="28"/>
          <w:szCs w:val="28"/>
        </w:rPr>
        <w:t xml:space="preserve"> Лабинского района (третий созыва) от 03  мая 2017 № 108/38 «О принятии Устава Харьковского</w:t>
      </w:r>
      <w:r w:rsidRPr="00B4198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proofErr w:type="gramEnd"/>
      <w:r w:rsidRPr="00B4198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B419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1982">
        <w:rPr>
          <w:rFonts w:ascii="Times New Roman" w:hAnsi="Times New Roman" w:cs="Times New Roman"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982" w:rsidRPr="00482D9F" w:rsidRDefault="00B41982" w:rsidP="00482D9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9F">
        <w:rPr>
          <w:rFonts w:ascii="Times New Roman" w:hAnsi="Times New Roman" w:cs="Times New Roman"/>
          <w:sz w:val="28"/>
          <w:szCs w:val="28"/>
        </w:rPr>
        <w:t>1. Утвердить Порядок установления льготной арендной платы и её размера в отношении объектов культурного наследия, находящ</w:t>
      </w:r>
      <w:r w:rsidR="00DE759D">
        <w:rPr>
          <w:rFonts w:ascii="Times New Roman" w:hAnsi="Times New Roman" w:cs="Times New Roman"/>
          <w:sz w:val="28"/>
          <w:szCs w:val="28"/>
        </w:rPr>
        <w:t>ихся в собственности Харьковского</w:t>
      </w:r>
      <w:r w:rsidRPr="00482D9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(прилагается).</w:t>
      </w:r>
    </w:p>
    <w:p w:rsidR="00482D9F" w:rsidRPr="00482D9F" w:rsidRDefault="00482D9F" w:rsidP="00482D9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9F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</w:t>
      </w:r>
      <w:r w:rsidR="00DE759D">
        <w:rPr>
          <w:rFonts w:ascii="Times New Roman" w:hAnsi="Times New Roman" w:cs="Times New Roman"/>
          <w:sz w:val="28"/>
          <w:szCs w:val="28"/>
        </w:rPr>
        <w:t xml:space="preserve"> сайте администрации  Харьковского</w:t>
      </w:r>
      <w:r w:rsidRPr="00482D9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сети «Интернет».</w:t>
      </w:r>
    </w:p>
    <w:p w:rsidR="00482D9F" w:rsidRPr="00482D9F" w:rsidRDefault="00482D9F" w:rsidP="00482D9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82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D9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</w:t>
      </w:r>
      <w:r w:rsidR="00DE759D">
        <w:rPr>
          <w:rFonts w:ascii="Times New Roman" w:hAnsi="Times New Roman" w:cs="Times New Roman"/>
          <w:sz w:val="28"/>
          <w:szCs w:val="28"/>
        </w:rPr>
        <w:t>ть на комитет Совета Харьковского</w:t>
      </w:r>
      <w:r w:rsidRPr="00482D9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по экономике, финансам, бюджету, налогам, инвестиционной деятельности, законности, правопорядку, обор</w:t>
      </w:r>
      <w:r w:rsidR="00DE759D">
        <w:rPr>
          <w:rFonts w:ascii="Times New Roman" w:hAnsi="Times New Roman" w:cs="Times New Roman"/>
          <w:sz w:val="28"/>
          <w:szCs w:val="28"/>
        </w:rPr>
        <w:t>онной работе и казачеству (</w:t>
      </w:r>
      <w:proofErr w:type="spellStart"/>
      <w:r w:rsidR="00DE759D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482D9F">
        <w:rPr>
          <w:rFonts w:ascii="Times New Roman" w:hAnsi="Times New Roman" w:cs="Times New Roman"/>
          <w:sz w:val="28"/>
          <w:szCs w:val="28"/>
        </w:rPr>
        <w:t>).</w:t>
      </w:r>
    </w:p>
    <w:p w:rsidR="00482D9F" w:rsidRPr="00482D9F" w:rsidRDefault="00482D9F" w:rsidP="00482D9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9F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482D9F" w:rsidRPr="0002710D" w:rsidRDefault="00482D9F" w:rsidP="00482D9F">
      <w:pPr>
        <w:pStyle w:val="a8"/>
        <w:ind w:firstLine="567"/>
      </w:pPr>
    </w:p>
    <w:p w:rsidR="002B00A0" w:rsidRPr="00B41982" w:rsidRDefault="002B00A0" w:rsidP="00482D9F">
      <w:pPr>
        <w:pStyle w:val="a8"/>
        <w:ind w:firstLine="567"/>
      </w:pPr>
      <w:r w:rsidRPr="00B41982">
        <w:t xml:space="preserve"> </w:t>
      </w:r>
    </w:p>
    <w:p w:rsidR="00482D9F" w:rsidRPr="009C44DB" w:rsidRDefault="00752127" w:rsidP="00482D9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D9F" w:rsidRPr="009C44D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82D9F" w:rsidRPr="00DA6CFF" w:rsidRDefault="00482D9F" w:rsidP="00482D9F">
      <w:pPr>
        <w:pStyle w:val="a8"/>
        <w:rPr>
          <w:rFonts w:ascii="Times New Roman" w:hAnsi="Times New Roman" w:cs="Times New Roman"/>
          <w:sz w:val="28"/>
          <w:szCs w:val="28"/>
        </w:rPr>
        <w:sectPr w:rsidR="00482D9F" w:rsidRPr="00DA6CFF" w:rsidSect="00482D9F">
          <w:headerReference w:type="even" r:id="rId8"/>
          <w:headerReference w:type="default" r:id="rId9"/>
          <w:pgSz w:w="11909" w:h="16834"/>
          <w:pgMar w:top="142" w:right="567" w:bottom="1134" w:left="1701" w:header="720" w:footer="720" w:gutter="0"/>
          <w:cols w:space="60"/>
          <w:noEndnote/>
          <w:titlePg/>
          <w:docGrid w:linePitch="326"/>
        </w:sectPr>
      </w:pPr>
      <w:r w:rsidRPr="009C44DB">
        <w:rPr>
          <w:rFonts w:ascii="Times New Roman" w:hAnsi="Times New Roman" w:cs="Times New Roman"/>
          <w:sz w:val="28"/>
          <w:szCs w:val="28"/>
        </w:rPr>
        <w:t>поселения</w:t>
      </w:r>
      <w:r w:rsidRPr="009C44DB">
        <w:rPr>
          <w:rFonts w:ascii="Times New Roman" w:hAnsi="Times New Roman" w:cs="Times New Roman"/>
          <w:sz w:val="28"/>
          <w:szCs w:val="28"/>
        </w:rPr>
        <w:tab/>
        <w:t>Лабинско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52127">
        <w:rPr>
          <w:rFonts w:ascii="Times New Roman" w:hAnsi="Times New Roman" w:cs="Times New Roman"/>
          <w:sz w:val="28"/>
          <w:szCs w:val="28"/>
        </w:rPr>
        <w:t xml:space="preserve">     Е.А. Дубровин</w:t>
      </w:r>
    </w:p>
    <w:p w:rsidR="00482D9F" w:rsidRDefault="00482D9F" w:rsidP="00482D9F">
      <w:pPr>
        <w:jc w:val="both"/>
        <w:rPr>
          <w:rFonts w:ascii="Times New Roman" w:hAnsi="Times New Roman"/>
          <w:sz w:val="28"/>
          <w:szCs w:val="28"/>
        </w:rPr>
      </w:pPr>
    </w:p>
    <w:p w:rsidR="00482D9F" w:rsidRDefault="0048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9F" w:rsidRPr="00482D9F" w:rsidRDefault="00482D9F" w:rsidP="00E50C0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D9F" w:rsidRPr="00482D9F" w:rsidRDefault="00482D9F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82D9F" w:rsidRPr="00482D9F" w:rsidRDefault="00482D9F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УТВЕЖДЕН</w:t>
      </w:r>
    </w:p>
    <w:p w:rsidR="00482D9F" w:rsidRPr="00482D9F" w:rsidRDefault="00482D9F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482D9F" w:rsidRPr="00482D9F" w:rsidRDefault="00752127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482D9F" w:rsidRPr="00482D9F" w:rsidRDefault="00482D9F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</w:t>
      </w:r>
    </w:p>
    <w:p w:rsidR="00482D9F" w:rsidRPr="00482D9F" w:rsidRDefault="00482D9F" w:rsidP="00482D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482D9F" w:rsidRPr="00482D9F" w:rsidRDefault="00482D9F" w:rsidP="00482D9F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</w:p>
    <w:p w:rsidR="00482D9F" w:rsidRPr="00482D9F" w:rsidRDefault="00482D9F" w:rsidP="00482D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D9F" w:rsidRPr="00482D9F" w:rsidRDefault="00482D9F" w:rsidP="00482D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D9F" w:rsidRPr="008852AF" w:rsidRDefault="00482D9F" w:rsidP="00482D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</w:t>
      </w: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установления льготной арендной платы и её размера в отношении объектов культурного наследия, находящ</w:t>
      </w:r>
      <w:r w:rsidR="00EB50AB"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ихся в собственности Харьковского</w:t>
      </w:r>
      <w:r w:rsidRPr="00885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</w:t>
      </w:r>
      <w:r w:rsidRPr="00885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Лабинского района</w:t>
      </w:r>
    </w:p>
    <w:p w:rsidR="00482D9F" w:rsidRPr="008852AF" w:rsidRDefault="00482D9F" w:rsidP="00482D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sub_1001"/>
    </w:p>
    <w:p w:rsidR="00482D9F" w:rsidRPr="00482D9F" w:rsidRDefault="00482D9F" w:rsidP="00482D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Общие положения</w:t>
      </w:r>
    </w:p>
    <w:bookmarkEnd w:id="1"/>
    <w:p w:rsidR="00482D9F" w:rsidRPr="00482D9F" w:rsidRDefault="00482D9F" w:rsidP="0048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sub_1074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Настоящий Порядок определяет порядок установления льготной арендной платы и её размера для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</w:t>
      </w:r>
      <w:r w:rsidR="00EB50AB">
        <w:rPr>
          <w:rFonts w:ascii="Times New Roman" w:eastAsia="Times New Roman" w:hAnsi="Times New Roman" w:cs="Times New Roman"/>
          <w:sz w:val="28"/>
          <w:szCs w:val="20"/>
          <w:lang w:eastAsia="ru-RU"/>
        </w:rPr>
        <w:t>ихся к собственности Харьковского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Лабинского района (далее - объекты культурного наследия).</w:t>
      </w:r>
    </w:p>
    <w:bookmarkEnd w:id="2"/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Порядок разработан в целях создания условий для вовлечения в гражданский оборот объектов культурного наследия, находящихся в неудовлетворительном состоянии, в целях обеспечения сохранения указанных объектов путем установления льготной арендной платы на условиях, предусмотренных настоящим Порядком.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sub_1002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Действие настоящего Порядка распространяется на объекты культурного наследия, относящ</w:t>
      </w:r>
      <w:r w:rsidR="00EB50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иеся к собственности Харьковского 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Pr="00482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Лабинского района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соответствуют критериям, установленным </w:t>
      </w:r>
      <w:hyperlink r:id="rId10" w:history="1">
        <w:r w:rsidRPr="00EB50AB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постановлением</w:t>
        </w:r>
      </w:hyperlink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 Российской Федерации                 от 29 июня 2015 года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</w:t>
      </w:r>
      <w:proofErr w:type="gramEnd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и на основании </w:t>
      </w:r>
      <w:proofErr w:type="gramStart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актов регионального органа охраны объектов культурного наследия</w:t>
      </w:r>
      <w:proofErr w:type="gramEnd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отнесены к объектам культурного наследия, находящимся в неудовлетворительном состоянии.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sub_1003"/>
      <w:bookmarkEnd w:id="3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Решение об установлении льготной арендной платы принимается юридическим лицом, которое является арендодателем по договору аренды объекта культурного наследия (далее - арендодатель).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sub_1004"/>
      <w:bookmarkEnd w:id="4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4. Объекты культурного наследия, находящиеся в неудовлетворительном состоянии, предоставляются в аренду: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sub_1041"/>
      <w:bookmarkEnd w:id="5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4.1) по результатам проведения аукциона на право заключения договора аренды (далее - аукцион);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sub_1042"/>
      <w:bookmarkEnd w:id="6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4.2) без проведения аукциона в случаях, установленных </w:t>
      </w:r>
      <w:hyperlink r:id="rId11" w:history="1">
        <w:r w:rsidRPr="001278B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Федеральным законом</w:t>
        </w:r>
      </w:hyperlink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26 июля 2006 года № 135-ФЗ «О защите конкуренции».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sub_1005"/>
      <w:bookmarkEnd w:id="7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При проведении аукциона начальный размер арендной платы устанавливается в сумме 1 (один) рубль в год за один объект культурного наследия.</w:t>
      </w:r>
    </w:p>
    <w:bookmarkEnd w:id="8"/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предоставления муниципального имущества без проведения аукциона, размер арендной платы устанавливается в сумме 1 (один) рубль в год за один объект культурного наследия.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sub_1006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6. Льготная арендная плата в отношении объектов культурного наследия, находящихся в неудовлетворительном состоянии, относя</w:t>
      </w:r>
      <w:r w:rsidR="001278B5">
        <w:rPr>
          <w:rFonts w:ascii="Times New Roman" w:eastAsia="Times New Roman" w:hAnsi="Times New Roman" w:cs="Times New Roman"/>
          <w:sz w:val="28"/>
          <w:szCs w:val="20"/>
          <w:lang w:eastAsia="ru-RU"/>
        </w:rPr>
        <w:t>щихся к собственности Харьковского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Лабинского района, в размере, указанном в </w:t>
      </w:r>
      <w:hyperlink r:id="rId12" w:anchor="sub_1005" w:history="1">
        <w:r w:rsidRPr="001278B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пункте 5</w:t>
        </w:r>
      </w:hyperlink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Порядка, устанавливается на следующих условиях: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sub_1061"/>
      <w:bookmarkEnd w:id="9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6.1) срок аренды объектов культурного наследия, находящихся в неудовлетворительном состоянии, относящихся к собственности </w:t>
      </w:r>
      <w:r w:rsidR="001278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Харьковского</w:t>
      </w:r>
      <w:r w:rsidRPr="00482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Лабинского района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составляет не менее семи лет и не более сорока девяти лет;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sub_1062"/>
      <w:bookmarkEnd w:id="10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6.2) арендатор отказывается требовать возмещения стоимости неотделимых улучшений, произведенных арендатором;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2" w:name="sub_1063"/>
      <w:bookmarkEnd w:id="11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6.3) арендодатель отказывается от исполнения договора в одностороннем порядке в случае нарушения арендатором условий охранного обязательства (в том числе в части нарушения сроков проведения работ по сохранению объекта культурного наследия как в целом по объекту, так и отдельных этапов работ), факт которого подтвержден заключением управления государственной охраны объектов культурного наследия </w:t>
      </w:r>
      <w:r w:rsidRPr="00482D9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администрации Краснодарского края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, если соответствующие нарушения не устранены в срок, не превышающий шести месяцев со дня установления факта таких нарушений;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sub_1064"/>
      <w:bookmarkEnd w:id="12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6.4) арендатор обязуется в течение 3 (трёх) месяцев с момента заключения договора аренды обратиться в управление государственной охраны объектов культурного наследия </w:t>
      </w:r>
      <w:r w:rsidRPr="00482D9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администрации Краснодарского края,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получения задания на проведение работ по сохранению объекта культурного наследия;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sub_1065"/>
      <w:bookmarkEnd w:id="13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6.5) арендатор обязуется провести работы по сохранению объекта культурного наследия в срок, не превышающий 7 (семи)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(двух) лет со дня передачи его в аренду.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sub_1007"/>
      <w:bookmarkEnd w:id="14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7. Основаниями для отказа в установлении льготной арендной платы являются: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sub_1071"/>
      <w:bookmarkEnd w:id="15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7.1) наличие у арендатора задолженности по внесению арендной платы в отношении другого объекта культурного наследия, в том числе объекта 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культурного наследия, не находящегося в неудовлетворительном состоянии, за два и более периода внесения арендной платы, которые предусмотрены договором аренды;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7" w:name="sub_1072"/>
      <w:bookmarkEnd w:id="16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7.2) наличие у арендатора задолженности по обязательным платежам в бюджет Краснодарского края, а также в бюджет </w:t>
      </w:r>
      <w:r w:rsidR="001278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Харьковского</w:t>
      </w:r>
      <w:r w:rsidRPr="00482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Лабинского района</w:t>
      </w:r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8" w:name="sub_1073"/>
      <w:bookmarkEnd w:id="17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7.3) наличие документов, выданных региональным органом охраны объектов культурного наследия, о выявленных нарушениях арендатором охранного обязательства в отношении другого объекта культурного наследия, в том числе не находящегося в неудовлетворительном состоянии.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9" w:name="sub_1008"/>
      <w:bookmarkEnd w:id="18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8. 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0" w:name="sub_1009"/>
      <w:bookmarkEnd w:id="19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9. Срок действия льготной арендной платы ограничивается сроком действия договора аренды.</w:t>
      </w:r>
    </w:p>
    <w:p w:rsidR="00482D9F" w:rsidRPr="00482D9F" w:rsidRDefault="00482D9F" w:rsidP="004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1" w:name="sub_1010"/>
      <w:bookmarkEnd w:id="20"/>
      <w:r w:rsidRPr="00482D9F">
        <w:rPr>
          <w:rFonts w:ascii="Times New Roman" w:eastAsia="Times New Roman" w:hAnsi="Times New Roman" w:cs="Times New Roman"/>
          <w:sz w:val="28"/>
          <w:szCs w:val="20"/>
          <w:lang w:eastAsia="ru-RU"/>
        </w:rPr>
        <w:t>10. Не позднее 5 (пяти) рабочих дней со дня заключения договора аренды объекта культурного наследия один экземпляр договора аренды направляется в региональный орган охраны объектов культурного наследия.</w:t>
      </w:r>
    </w:p>
    <w:bookmarkEnd w:id="21"/>
    <w:p w:rsidR="00482D9F" w:rsidRPr="00482D9F" w:rsidRDefault="00482D9F" w:rsidP="0048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D9F" w:rsidRPr="00482D9F" w:rsidRDefault="00482D9F" w:rsidP="00482D9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E" w:rsidRDefault="00AA4A17" w:rsidP="00482D9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852AF" w:rsidRDefault="00AA4A17" w:rsidP="00482D9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88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8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D9F" w:rsidRPr="00482D9F" w:rsidRDefault="008852AF" w:rsidP="00482D9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Лабинского района 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2D9F" w:rsidRPr="0048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4A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Дубровин</w:t>
      </w:r>
    </w:p>
    <w:p w:rsidR="00482D9F" w:rsidRDefault="0048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9F" w:rsidRPr="00B41982" w:rsidRDefault="0048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D9F" w:rsidRPr="00B41982" w:rsidSect="00482D9F">
      <w:headerReference w:type="default" r:id="rId13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84" w:rsidRDefault="00663D84" w:rsidP="006926B4">
      <w:pPr>
        <w:spacing w:after="0" w:line="240" w:lineRule="auto"/>
      </w:pPr>
      <w:r>
        <w:separator/>
      </w:r>
    </w:p>
  </w:endnote>
  <w:endnote w:type="continuationSeparator" w:id="0">
    <w:p w:rsidR="00663D84" w:rsidRDefault="00663D84" w:rsidP="0069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84" w:rsidRDefault="00663D84" w:rsidP="006926B4">
      <w:pPr>
        <w:spacing w:after="0" w:line="240" w:lineRule="auto"/>
      </w:pPr>
      <w:r>
        <w:separator/>
      </w:r>
    </w:p>
  </w:footnote>
  <w:footnote w:type="continuationSeparator" w:id="0">
    <w:p w:rsidR="00663D84" w:rsidRDefault="00663D84" w:rsidP="0069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9F" w:rsidRDefault="00482D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9F" w:rsidRDefault="00482D9F" w:rsidP="00A72B5C">
    <w:pPr>
      <w:pStyle w:val="a4"/>
    </w:pPr>
  </w:p>
  <w:p w:rsidR="00482D9F" w:rsidRDefault="00482D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440252"/>
      <w:docPartObj>
        <w:docPartGallery w:val="Page Numbers (Top of Page)"/>
        <w:docPartUnique/>
      </w:docPartObj>
    </w:sdtPr>
    <w:sdtEndPr/>
    <w:sdtContent>
      <w:p w:rsidR="006926B4" w:rsidRDefault="009959E7">
        <w:pPr>
          <w:pStyle w:val="a4"/>
          <w:jc w:val="center"/>
        </w:pPr>
        <w:r>
          <w:fldChar w:fldCharType="begin"/>
        </w:r>
        <w:r w:rsidR="006926B4">
          <w:instrText>PAGE   \* MERGEFORMAT</w:instrText>
        </w:r>
        <w:r>
          <w:fldChar w:fldCharType="separate"/>
        </w:r>
        <w:r w:rsidR="00243709">
          <w:rPr>
            <w:noProof/>
          </w:rPr>
          <w:t>4</w:t>
        </w:r>
        <w:r>
          <w:fldChar w:fldCharType="end"/>
        </w:r>
      </w:p>
    </w:sdtContent>
  </w:sdt>
  <w:p w:rsidR="006926B4" w:rsidRDefault="006926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820"/>
    <w:rsid w:val="00022AE3"/>
    <w:rsid w:val="00071781"/>
    <w:rsid w:val="00072049"/>
    <w:rsid w:val="000D12C0"/>
    <w:rsid w:val="000F1717"/>
    <w:rsid w:val="00122512"/>
    <w:rsid w:val="001278B5"/>
    <w:rsid w:val="00146C1D"/>
    <w:rsid w:val="00177A9C"/>
    <w:rsid w:val="00187CDC"/>
    <w:rsid w:val="00234985"/>
    <w:rsid w:val="00243709"/>
    <w:rsid w:val="002672EB"/>
    <w:rsid w:val="002B00A0"/>
    <w:rsid w:val="002B559C"/>
    <w:rsid w:val="002C0C6F"/>
    <w:rsid w:val="003407CD"/>
    <w:rsid w:val="00362C66"/>
    <w:rsid w:val="00404A42"/>
    <w:rsid w:val="00482D9F"/>
    <w:rsid w:val="00497686"/>
    <w:rsid w:val="00510F7E"/>
    <w:rsid w:val="00524BFE"/>
    <w:rsid w:val="00556949"/>
    <w:rsid w:val="00570405"/>
    <w:rsid w:val="00597820"/>
    <w:rsid w:val="005D6C3C"/>
    <w:rsid w:val="0065092E"/>
    <w:rsid w:val="006568FA"/>
    <w:rsid w:val="00663D84"/>
    <w:rsid w:val="006926B4"/>
    <w:rsid w:val="006A22AE"/>
    <w:rsid w:val="00732103"/>
    <w:rsid w:val="00752127"/>
    <w:rsid w:val="007B1914"/>
    <w:rsid w:val="007F6059"/>
    <w:rsid w:val="008852AF"/>
    <w:rsid w:val="008D3B49"/>
    <w:rsid w:val="009120D7"/>
    <w:rsid w:val="009959E7"/>
    <w:rsid w:val="00A525E5"/>
    <w:rsid w:val="00AA4A17"/>
    <w:rsid w:val="00B41982"/>
    <w:rsid w:val="00B608F6"/>
    <w:rsid w:val="00B805DC"/>
    <w:rsid w:val="00B874DE"/>
    <w:rsid w:val="00BB06EF"/>
    <w:rsid w:val="00CC44C9"/>
    <w:rsid w:val="00D30794"/>
    <w:rsid w:val="00DD5415"/>
    <w:rsid w:val="00DE759D"/>
    <w:rsid w:val="00E00280"/>
    <w:rsid w:val="00E50C02"/>
    <w:rsid w:val="00E83070"/>
    <w:rsid w:val="00EB50AB"/>
    <w:rsid w:val="00F07400"/>
    <w:rsid w:val="00F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6B4"/>
  </w:style>
  <w:style w:type="paragraph" w:styleId="a6">
    <w:name w:val="footer"/>
    <w:basedOn w:val="a"/>
    <w:link w:val="a7"/>
    <w:uiPriority w:val="99"/>
    <w:unhideWhenUsed/>
    <w:rsid w:val="0069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B4"/>
  </w:style>
  <w:style w:type="paragraph" w:styleId="a8">
    <w:name w:val="No Spacing"/>
    <w:uiPriority w:val="99"/>
    <w:qFormat/>
    <w:rsid w:val="00482D9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formattext">
    <w:name w:val="formattext"/>
    <w:basedOn w:val="a"/>
    <w:rsid w:val="004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../../../../../user/Downloads/&#1056;&#1077;&#1096;&#1077;&#1085;&#1080;&#1077;%20&#1043;&#1086;&#1088;&#1086;&#1076;&#1089;&#1082;&#1086;&#1081;%20&#1044;&#1091;&#1084;&#1099;%20&#1084;&#1091;&#1085;&#1080;&#1094;&#1080;&#1087;&#1072;&#1083;&#1100;&#1085;&#1086;&#1075;&#1086;%20&#1086;&#1073;&#1088;&#1072;&#1079;&#1086;&#1074;&#1072;&#1085;&#1080;&#1103;%20&#1075;&#1086;&#1088;&#1086;&#1076;%20&#1053;&#1086;&#1074;&#1086;&#1088;&#1086;&#1089;&#1089;&#1080;&#1081;&#1089;&#1082;%20&#1050;&#1088;&#1072;&#1089;&#1085;&#1086;&#1076;&#1072;&#1088;&#1089;&#1082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48517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1113166/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1</cp:lastModifiedBy>
  <cp:revision>12</cp:revision>
  <cp:lastPrinted>2022-03-16T08:14:00Z</cp:lastPrinted>
  <dcterms:created xsi:type="dcterms:W3CDTF">2022-03-03T19:13:00Z</dcterms:created>
  <dcterms:modified xsi:type="dcterms:W3CDTF">2022-03-16T10:16:00Z</dcterms:modified>
</cp:coreProperties>
</file>