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79" w:rsidRPr="00D009F4" w:rsidRDefault="004E5552" w:rsidP="00871079">
      <w:pPr>
        <w:pStyle w:val="a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16EBCE5" wp14:editId="30515ED4">
            <wp:simplePos x="0" y="0"/>
            <wp:positionH relativeFrom="column">
              <wp:posOffset>2759710</wp:posOffset>
            </wp:positionH>
            <wp:positionV relativeFrom="paragraph">
              <wp:posOffset>-244475</wp:posOffset>
            </wp:positionV>
            <wp:extent cx="545465" cy="681990"/>
            <wp:effectExtent l="0" t="0" r="6985" b="381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Default="00B348EC" w:rsidP="00871079">
      <w:pPr>
        <w:pStyle w:val="a3"/>
        <w:rPr>
          <w:sz w:val="24"/>
        </w:rPr>
      </w:pPr>
      <w:r>
        <w:rPr>
          <w:sz w:val="24"/>
        </w:rPr>
        <w:t>СОВЕТ ХАРЬКОВСКОГО</w:t>
      </w:r>
      <w:r w:rsidR="00871079">
        <w:rPr>
          <w:sz w:val="24"/>
        </w:rPr>
        <w:t xml:space="preserve"> СЕЛЬСКОГО ПОСЕЛЕНИЯ </w:t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  <w:r>
        <w:rPr>
          <w:sz w:val="24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563534" w:rsidRDefault="00871079" w:rsidP="00563534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71079" w:rsidRPr="002300D1" w:rsidRDefault="00871079" w:rsidP="00563534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Default="00DD3A4F" w:rsidP="00871079">
      <w:r>
        <w:t xml:space="preserve">       </w:t>
      </w:r>
      <w:r w:rsidR="00871079">
        <w:t xml:space="preserve">от                                                                                                                                 № </w:t>
      </w:r>
    </w:p>
    <w:p w:rsidR="00871079" w:rsidRDefault="00871079" w:rsidP="00871079">
      <w:pPr>
        <w:jc w:val="center"/>
      </w:pPr>
    </w:p>
    <w:p w:rsidR="00871079" w:rsidRDefault="00B348EC" w:rsidP="00B348EC">
      <w:pPr>
        <w:jc w:val="center"/>
        <w:rPr>
          <w:sz w:val="28"/>
          <w:szCs w:val="28"/>
        </w:rPr>
      </w:pPr>
      <w:proofErr w:type="spellStart"/>
      <w:r>
        <w:t>х.Харьковский</w:t>
      </w:r>
      <w:proofErr w:type="spellEnd"/>
    </w:p>
    <w:p w:rsidR="00871079" w:rsidRPr="0022145A" w:rsidRDefault="00871079" w:rsidP="00871079">
      <w:pPr>
        <w:rPr>
          <w:sz w:val="28"/>
          <w:szCs w:val="28"/>
        </w:rPr>
      </w:pPr>
    </w:p>
    <w:p w:rsidR="00B348EC" w:rsidRPr="00424AF8" w:rsidRDefault="00871079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_GoBack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Харьковского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24AF8">
        <w:rPr>
          <w:rFonts w:ascii="Times New Roman" w:hAnsi="Times New Roman"/>
          <w:color w:val="000000" w:themeColor="text1"/>
          <w:sz w:val="28"/>
          <w:szCs w:val="28"/>
        </w:rPr>
        <w:t>Лабинского</w:t>
      </w:r>
      <w:proofErr w:type="spellEnd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от 11 апреля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2014</w:t>
      </w:r>
      <w:r w:rsidR="00563534" w:rsidRPr="00424A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«О порядке управления и распоряжения объектами муниципальной собственности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  <w:lang w:val="ru-RU"/>
        </w:rPr>
        <w:t>Харьковского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Лабинского</w:t>
      </w:r>
      <w:proofErr w:type="spellEnd"/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района»</w:t>
      </w: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D3A4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D3A4F">
        <w:rPr>
          <w:rFonts w:ascii="Times New Roman" w:hAnsi="Times New Roman" w:cs="Times New Roman"/>
          <w:sz w:val="28"/>
          <w:szCs w:val="28"/>
        </w:rPr>
        <w:t xml:space="preserve">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2145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2214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</w:t>
      </w:r>
      <w:proofErr w:type="gramStart"/>
      <w:r w:rsidR="00A2680A" w:rsidRPr="00A2680A">
        <w:rPr>
          <w:sz w:val="28"/>
          <w:szCs w:val="28"/>
        </w:rPr>
        <w:t xml:space="preserve">Совета </w:t>
      </w:r>
      <w:r w:rsidR="003F535B">
        <w:rPr>
          <w:sz w:val="28"/>
          <w:szCs w:val="28"/>
        </w:rPr>
        <w:t xml:space="preserve"> Харьковского</w:t>
      </w:r>
      <w:proofErr w:type="gramEnd"/>
      <w:r w:rsidR="003F535B">
        <w:rPr>
          <w:sz w:val="28"/>
          <w:szCs w:val="28"/>
        </w:rPr>
        <w:t xml:space="preserve"> сельского поселения от 11 апреля 2016 года № 71/23</w:t>
      </w:r>
      <w:r w:rsidR="00A2680A" w:rsidRPr="00A2680A">
        <w:rPr>
          <w:sz w:val="28"/>
          <w:szCs w:val="28"/>
        </w:rPr>
        <w:t xml:space="preserve"> «Об утверждении Положения о порядке управления и распоряжения муниципаль</w:t>
      </w:r>
      <w:r w:rsidR="003F535B">
        <w:rPr>
          <w:sz w:val="28"/>
          <w:szCs w:val="28"/>
        </w:rPr>
        <w:t xml:space="preserve">ным имуществом </w:t>
      </w:r>
      <w:r w:rsidR="00990851">
        <w:rPr>
          <w:sz w:val="28"/>
          <w:szCs w:val="28"/>
        </w:rPr>
        <w:t>Харьковского</w:t>
      </w:r>
      <w:r w:rsidR="00A2680A" w:rsidRPr="00A2680A">
        <w:rPr>
          <w:sz w:val="28"/>
          <w:szCs w:val="28"/>
        </w:rPr>
        <w:t xml:space="preserve"> сельского поселения </w:t>
      </w:r>
      <w:proofErr w:type="spellStart"/>
      <w:r w:rsidR="00A2680A" w:rsidRPr="00A2680A">
        <w:rPr>
          <w:sz w:val="28"/>
          <w:szCs w:val="28"/>
        </w:rPr>
        <w:t>Лабинского</w:t>
      </w:r>
      <w:proofErr w:type="spellEnd"/>
      <w:r w:rsidR="00A2680A" w:rsidRPr="00A2680A">
        <w:rPr>
          <w:sz w:val="28"/>
          <w:szCs w:val="28"/>
        </w:rPr>
        <w:t xml:space="preserve"> района»</w:t>
      </w:r>
      <w:r w:rsidR="00A2680A">
        <w:rPr>
          <w:sz w:val="28"/>
          <w:szCs w:val="28"/>
        </w:rPr>
        <w:t>, следующие изменения:</w:t>
      </w:r>
    </w:p>
    <w:p w:rsidR="00A2680A" w:rsidRPr="000F6653" w:rsidRDefault="00990851" w:rsidP="000F6653">
      <w:pPr>
        <w:pStyle w:val="ConsPlusTitle"/>
        <w:widowControl/>
        <w:shd w:val="clear" w:color="auto" w:fill="FFFFFF" w:themeFill="background1"/>
        <w:ind w:firstLine="708"/>
        <w:jc w:val="both"/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1. Раздел 6</w:t>
      </w:r>
      <w:r w:rsidR="00295CA4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Положение </w:t>
      </w:r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о порядке управления и распоряжения муниципаль</w:t>
      </w: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ным имуществом </w:t>
      </w:r>
      <w:proofErr w:type="gramStart"/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Харьковского </w:t>
      </w:r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сельского</w:t>
      </w:r>
      <w:proofErr w:type="gramEnd"/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поселения </w:t>
      </w:r>
      <w:proofErr w:type="spellStart"/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Лабинского</w:t>
      </w:r>
      <w:proofErr w:type="spellEnd"/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района</w:t>
      </w: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, дополнить пунктом   6.5</w:t>
      </w:r>
      <w:r w:rsidR="00295CA4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следующего содержания:</w:t>
      </w:r>
    </w:p>
    <w:p w:rsidR="00295CA4" w:rsidRPr="00295CA4" w:rsidRDefault="006E050D" w:rsidP="006E050D">
      <w:pPr>
        <w:shd w:val="clear" w:color="auto" w:fill="FFFFFF" w:themeFill="background1"/>
        <w:spacing w:line="288" w:lineRule="auto"/>
        <w:jc w:val="both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6.5</w:t>
      </w:r>
      <w:r w:rsidR="00295CA4" w:rsidRPr="000F6653">
        <w:rPr>
          <w:kern w:val="36"/>
          <w:sz w:val="28"/>
          <w:szCs w:val="28"/>
        </w:rPr>
        <w:t>.</w:t>
      </w:r>
      <w:r w:rsidR="00295CA4" w:rsidRPr="00295CA4">
        <w:rPr>
          <w:kern w:val="36"/>
          <w:sz w:val="28"/>
          <w:szCs w:val="28"/>
        </w:rPr>
        <w:t xml:space="preserve"> Проведение продажи </w:t>
      </w:r>
      <w:r w:rsidR="00295CA4" w:rsidRPr="00B348EC">
        <w:rPr>
          <w:color w:val="000000" w:themeColor="text1"/>
          <w:kern w:val="36"/>
          <w:sz w:val="28"/>
          <w:szCs w:val="28"/>
        </w:rPr>
        <w:t>государственного</w:t>
      </w:r>
      <w:r w:rsidR="00295CA4" w:rsidRPr="00295CA4">
        <w:rPr>
          <w:kern w:val="36"/>
          <w:sz w:val="28"/>
          <w:szCs w:val="28"/>
        </w:rPr>
        <w:t xml:space="preserve"> или муниципального имущества в электронной форме</w:t>
      </w:r>
      <w:r w:rsidR="00E5475B" w:rsidRPr="000F6653">
        <w:rPr>
          <w:sz w:val="28"/>
          <w:szCs w:val="28"/>
        </w:rPr>
        <w:t>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" w:name="dst599"/>
      <w:bookmarkEnd w:id="1"/>
      <w:r>
        <w:rPr>
          <w:sz w:val="28"/>
          <w:szCs w:val="28"/>
        </w:rPr>
        <w:t>6.5.1</w:t>
      </w:r>
      <w:r w:rsidR="00295CA4" w:rsidRPr="00295CA4">
        <w:rPr>
          <w:sz w:val="28"/>
          <w:szCs w:val="28"/>
        </w:rPr>
        <w:t xml:space="preserve">. Продажа государственного или муниципального имущества способами, установленными </w:t>
      </w:r>
      <w:hyperlink r:id="rId5" w:anchor="dst100200" w:history="1">
        <w:r w:rsidR="00295CA4" w:rsidRPr="00295CA4">
          <w:rPr>
            <w:sz w:val="28"/>
            <w:szCs w:val="28"/>
          </w:rPr>
          <w:t>статьями 18</w:t>
        </w:r>
      </w:hyperlink>
      <w:r w:rsidR="00295CA4" w:rsidRPr="00295CA4">
        <w:rPr>
          <w:sz w:val="28"/>
          <w:szCs w:val="28"/>
        </w:rPr>
        <w:t xml:space="preserve"> - </w:t>
      </w:r>
      <w:hyperlink r:id="rId6" w:anchor="dst420" w:history="1">
        <w:r w:rsidR="00295CA4" w:rsidRPr="00295CA4">
          <w:rPr>
            <w:sz w:val="28"/>
            <w:szCs w:val="28"/>
          </w:rPr>
          <w:t>20</w:t>
        </w:r>
      </w:hyperlink>
      <w:r w:rsidR="00295CA4" w:rsidRPr="00295CA4">
        <w:rPr>
          <w:sz w:val="28"/>
          <w:szCs w:val="28"/>
        </w:rPr>
        <w:t xml:space="preserve">, </w:t>
      </w:r>
      <w:hyperlink r:id="rId7" w:anchor="dst90" w:history="1">
        <w:r w:rsidR="00295CA4" w:rsidRPr="00295CA4">
          <w:rPr>
            <w:sz w:val="28"/>
            <w:szCs w:val="28"/>
          </w:rPr>
          <w:t>23</w:t>
        </w:r>
      </w:hyperlink>
      <w:r w:rsidR="00295CA4" w:rsidRPr="00295CA4">
        <w:rPr>
          <w:sz w:val="28"/>
          <w:szCs w:val="28"/>
        </w:rPr>
        <w:t xml:space="preserve">, </w:t>
      </w:r>
      <w:hyperlink r:id="rId8" w:anchor="dst100345" w:history="1">
        <w:r w:rsidR="00295CA4" w:rsidRPr="00295CA4">
          <w:rPr>
            <w:sz w:val="28"/>
            <w:szCs w:val="28"/>
          </w:rPr>
          <w:t>24</w:t>
        </w:r>
      </w:hyperlink>
      <w:r w:rsidR="00E5475B" w:rsidRPr="000F6653">
        <w:rPr>
          <w:sz w:val="28"/>
          <w:szCs w:val="28"/>
        </w:rPr>
        <w:t xml:space="preserve"> </w:t>
      </w:r>
      <w:r w:rsidR="00295CA4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>, осуществляется в электронной форме. Положения указанных статей в части проведения продажи государственного или муниципального имущества применяются с учетом особенностей, установленных настоящей статьей.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" w:name="dst121"/>
      <w:bookmarkEnd w:id="2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" w:name="dst564"/>
      <w:bookmarkEnd w:id="3"/>
      <w:r>
        <w:rPr>
          <w:sz w:val="28"/>
          <w:szCs w:val="28"/>
        </w:rPr>
        <w:lastRenderedPageBreak/>
        <w:t>6.5.</w:t>
      </w:r>
      <w:r w:rsidR="00295CA4" w:rsidRPr="00295CA4">
        <w:rPr>
          <w:sz w:val="28"/>
          <w:szCs w:val="28"/>
        </w:rPr>
        <w:t xml:space="preserve">3. Проведение продажи государственного или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</w:t>
      </w:r>
      <w:hyperlink r:id="rId9" w:anchor="dst100063" w:history="1">
        <w:r w:rsidR="00295CA4" w:rsidRPr="00295CA4">
          <w:rPr>
            <w:sz w:val="28"/>
            <w:szCs w:val="28"/>
          </w:rPr>
          <w:t>единым требованиям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площадок, электронным площадкам и функционированию электронных площадок, установленным в соответствии с Федеральным </w:t>
      </w:r>
      <w:hyperlink r:id="rId10" w:anchor="dst0" w:history="1">
        <w:r w:rsidR="00295CA4" w:rsidRPr="00295CA4">
          <w:rPr>
            <w:sz w:val="28"/>
            <w:szCs w:val="28"/>
          </w:rPr>
          <w:t>законом</w:t>
        </w:r>
      </w:hyperlink>
      <w:r w:rsidR="00295CA4" w:rsidRPr="00295CA4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</w:t>
      </w:r>
      <w:hyperlink r:id="rId11" w:anchor="dst100011" w:history="1">
        <w:r w:rsidR="00295CA4" w:rsidRPr="00295CA4">
          <w:rPr>
            <w:sz w:val="28"/>
            <w:szCs w:val="28"/>
          </w:rPr>
          <w:t>дополнительным требованиям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12" w:anchor="dst563" w:history="1">
        <w:r w:rsidR="00295CA4" w:rsidRPr="00295CA4">
          <w:rPr>
            <w:sz w:val="28"/>
            <w:szCs w:val="28"/>
          </w:rPr>
          <w:t>подпунктом 8.2 пункта 1 статьи 6</w:t>
        </w:r>
      </w:hyperlink>
      <w:r w:rsidR="00295CA4" w:rsidRPr="00295CA4">
        <w:rPr>
          <w:sz w:val="28"/>
          <w:szCs w:val="28"/>
        </w:rPr>
        <w:t xml:space="preserve"> </w:t>
      </w:r>
      <w:r w:rsidR="00E5475B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 xml:space="preserve">. В случае, если юридическое лицо, действующее по договору с собственником имущества, включено в </w:t>
      </w:r>
      <w:hyperlink r:id="rId13" w:anchor="dst0" w:history="1">
        <w:r w:rsidR="00295CA4" w:rsidRPr="00295CA4">
          <w:rPr>
            <w:sz w:val="28"/>
            <w:szCs w:val="28"/>
          </w:rPr>
          <w:t>перечень</w:t>
        </w:r>
      </w:hyperlink>
      <w:r w:rsidR="00295CA4" w:rsidRPr="00295CA4">
        <w:rPr>
          <w:sz w:val="28"/>
          <w:szCs w:val="28"/>
        </w:rPr>
        <w:t xml:space="preserve"> операторов электронных площадок, утвержденный Правительством Российской Федерации в соответствии с Федеральным </w:t>
      </w:r>
      <w:hyperlink r:id="rId14" w:anchor="dst0" w:history="1">
        <w:r w:rsidR="00295CA4" w:rsidRPr="00295CA4">
          <w:rPr>
            <w:sz w:val="28"/>
            <w:szCs w:val="28"/>
          </w:rPr>
          <w:t>законом</w:t>
        </w:r>
      </w:hyperlink>
      <w:r w:rsidR="00295CA4" w:rsidRPr="00295CA4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15" w:anchor="dst563" w:history="1">
        <w:r w:rsidR="00295CA4" w:rsidRPr="00295CA4">
          <w:rPr>
            <w:sz w:val="28"/>
            <w:szCs w:val="28"/>
          </w:rPr>
          <w:t>подпунктом 8.2 пункта 1 статьи 6</w:t>
        </w:r>
      </w:hyperlink>
      <w:r w:rsidR="00295CA4" w:rsidRPr="00295CA4">
        <w:rPr>
          <w:sz w:val="28"/>
          <w:szCs w:val="28"/>
        </w:rPr>
        <w:t xml:space="preserve"> </w:t>
      </w:r>
      <w:r w:rsidR="00E5475B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>, привлечение иного оператора электронной площадки не требуется.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4" w:name="dst565"/>
      <w:bookmarkEnd w:id="4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4. При проведении продажи в электронной форме оператор электронной площадки обеспечивает: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5" w:name="dst566"/>
      <w:bookmarkEnd w:id="5"/>
      <w:r w:rsidRPr="00295CA4">
        <w:rPr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6" w:name="dst125"/>
      <w:bookmarkEnd w:id="6"/>
      <w:r w:rsidRPr="00295CA4">
        <w:rPr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7" w:name="dst126"/>
      <w:bookmarkEnd w:id="7"/>
      <w:r w:rsidRPr="00295CA4">
        <w:rPr>
          <w:sz w:val="28"/>
          <w:szCs w:val="28"/>
        </w:rPr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16" w:anchor="dst100010" w:history="1">
        <w:r w:rsidRPr="00295CA4">
          <w:rPr>
            <w:sz w:val="28"/>
            <w:szCs w:val="28"/>
          </w:rPr>
          <w:t>порядке</w:t>
        </w:r>
      </w:hyperlink>
      <w:r w:rsidRPr="00295CA4">
        <w:rPr>
          <w:sz w:val="28"/>
          <w:szCs w:val="28"/>
        </w:rPr>
        <w:t xml:space="preserve"> средств защиты информации;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8" w:name="dst127"/>
      <w:bookmarkEnd w:id="8"/>
      <w:r w:rsidRPr="00295CA4">
        <w:rPr>
          <w:sz w:val="28"/>
          <w:szCs w:val="28"/>
        </w:rPr>
        <w:t xml:space="preserve">4) защиту информации (заявок и иных документов), представляемой претендентами, в том числе сохранность указанной информации, </w:t>
      </w:r>
      <w:r w:rsidRPr="00295CA4">
        <w:rPr>
          <w:sz w:val="28"/>
          <w:szCs w:val="28"/>
        </w:rPr>
        <w:lastRenderedPageBreak/>
        <w:t>предупреждение ее уничтожения, несанкционированных изменения и копирования;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9" w:name="dst128"/>
      <w:bookmarkEnd w:id="9"/>
      <w:r w:rsidRPr="00295CA4">
        <w:rPr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0" w:name="dst567"/>
      <w:bookmarkEnd w:id="10"/>
      <w:r w:rsidRPr="00295CA4">
        <w:rPr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1" w:name="dst130"/>
      <w:bookmarkEnd w:id="11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5. 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2" w:name="dst469"/>
      <w:bookmarkEnd w:id="12"/>
      <w:r w:rsidRPr="00295CA4">
        <w:rPr>
          <w:sz w:val="28"/>
          <w:szCs w:val="28"/>
        </w:rPr>
        <w:t>6</w:t>
      </w:r>
      <w:r w:rsidR="006E050D">
        <w:rPr>
          <w:sz w:val="28"/>
          <w:szCs w:val="28"/>
        </w:rPr>
        <w:t>.5.6</w:t>
      </w:r>
      <w:r w:rsidRPr="00295CA4">
        <w:rPr>
          <w:sz w:val="28"/>
          <w:szCs w:val="28"/>
        </w:rPr>
        <w:t xml:space="preserve">. Размещение информационного сообщения о проведении продажи в электронной форме осуществляется в порядке, установленном </w:t>
      </w:r>
      <w:hyperlink r:id="rId17" w:anchor="dst40" w:history="1">
        <w:r w:rsidRPr="00295CA4">
          <w:rPr>
            <w:sz w:val="28"/>
            <w:szCs w:val="28"/>
          </w:rPr>
          <w:t>статьей 15</w:t>
        </w:r>
      </w:hyperlink>
      <w:r w:rsidRPr="00295CA4">
        <w:rPr>
          <w:sz w:val="28"/>
          <w:szCs w:val="28"/>
        </w:rPr>
        <w:t xml:space="preserve"> настоящего Федерального закона.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3" w:name="dst470"/>
      <w:bookmarkStart w:id="14" w:name="dst568"/>
      <w:bookmarkEnd w:id="13"/>
      <w:bookmarkEnd w:id="14"/>
      <w:r w:rsidRPr="00295CA4">
        <w:rPr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hyperlink r:id="rId18" w:anchor="dst40" w:history="1">
        <w:r w:rsidRPr="00295CA4">
          <w:rPr>
            <w:sz w:val="28"/>
            <w:szCs w:val="28"/>
          </w:rPr>
          <w:t>статьей 15</w:t>
        </w:r>
      </w:hyperlink>
      <w:r w:rsidRPr="00295CA4">
        <w:rPr>
          <w:sz w:val="28"/>
          <w:szCs w:val="28"/>
        </w:rPr>
        <w:t xml:space="preserve"> </w:t>
      </w:r>
      <w:r w:rsidR="0087211E" w:rsidRPr="00295CA4">
        <w:rPr>
          <w:sz w:val="28"/>
          <w:szCs w:val="28"/>
        </w:rPr>
        <w:t>Федерального закона</w:t>
      </w:r>
      <w:r w:rsidR="0087211E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Pr="00295CA4">
        <w:rPr>
          <w:sz w:val="28"/>
          <w:szCs w:val="28"/>
        </w:rPr>
        <w:t>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5" w:name="dst472"/>
      <w:bookmarkStart w:id="16" w:name="dst569"/>
      <w:bookmarkEnd w:id="15"/>
      <w:bookmarkEnd w:id="16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7" w:name="dst136"/>
      <w:bookmarkEnd w:id="17"/>
      <w:r w:rsidRPr="00295CA4">
        <w:rPr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8" w:name="dst137"/>
      <w:bookmarkEnd w:id="18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8.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9" w:name="dst570"/>
      <w:bookmarkEnd w:id="19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0" w:name="dst139"/>
      <w:bookmarkEnd w:id="20"/>
      <w:r w:rsidRPr="00295CA4">
        <w:rPr>
          <w:sz w:val="28"/>
          <w:szCs w:val="28"/>
        </w:rP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1" w:name="dst140"/>
      <w:bookmarkEnd w:id="21"/>
      <w:r w:rsidRPr="00295CA4">
        <w:rPr>
          <w:sz w:val="28"/>
          <w:szCs w:val="28"/>
        </w:rPr>
        <w:lastRenderedPageBreak/>
        <w:t>2) начальная цена, величина повышения начальной цены ("шаг аукциона") - в случае проведения продажи на аукционе;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2" w:name="dst141"/>
      <w:bookmarkEnd w:id="22"/>
      <w:r w:rsidRPr="00295CA4">
        <w:rPr>
          <w:sz w:val="28"/>
          <w:szCs w:val="28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3" w:name="dst142"/>
      <w:bookmarkEnd w:id="23"/>
      <w:r w:rsidRPr="00295CA4">
        <w:rPr>
          <w:sz w:val="28"/>
          <w:szCs w:val="28"/>
        </w:rPr>
        <w:t>4) 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4" w:name="dst143"/>
      <w:bookmarkEnd w:id="24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10. 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5" w:name="dst571"/>
      <w:bookmarkEnd w:id="25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6" w:name="dst145"/>
      <w:bookmarkEnd w:id="26"/>
      <w:r w:rsidRPr="00295CA4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7" w:name="dst146"/>
      <w:bookmarkEnd w:id="27"/>
      <w:r w:rsidRPr="00295CA4">
        <w:rPr>
          <w:sz w:val="28"/>
          <w:szCs w:val="28"/>
        </w:rPr>
        <w:t>2) цена сделки приватизации;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8" w:name="dst147"/>
      <w:bookmarkEnd w:id="28"/>
      <w:r w:rsidRPr="00295CA4">
        <w:rPr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9" w:name="dst473"/>
      <w:bookmarkEnd w:id="29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12. Результаты процедуры проведения продажи в электронной форме оформляются протоколом.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0" w:name="dst572"/>
      <w:bookmarkEnd w:id="30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 xml:space="preserve">13. </w:t>
      </w:r>
      <w:hyperlink r:id="rId19" w:anchor="dst100011" w:history="1">
        <w:r w:rsidR="00295CA4" w:rsidRPr="00295CA4">
          <w:rPr>
            <w:sz w:val="28"/>
            <w:szCs w:val="28"/>
          </w:rPr>
          <w:t>Дополнительные требования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871079" w:rsidRPr="000F6653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1" w:name="dst150"/>
      <w:bookmarkEnd w:id="31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 xml:space="preserve">14. </w:t>
      </w:r>
      <w:hyperlink r:id="rId20" w:anchor="dst100010" w:history="1">
        <w:r w:rsidR="00295CA4" w:rsidRPr="00295CA4">
          <w:rPr>
            <w:sz w:val="28"/>
            <w:szCs w:val="28"/>
          </w:rPr>
          <w:t>Порядок</w:t>
        </w:r>
      </w:hyperlink>
      <w:r w:rsidR="00295CA4" w:rsidRPr="00295CA4">
        <w:rPr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0F6653" w:rsidRPr="000F6653" w:rsidRDefault="000F6653" w:rsidP="000F6653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0F6653">
        <w:rPr>
          <w:sz w:val="28"/>
          <w:szCs w:val="28"/>
        </w:rPr>
        <w:t>2. Специалисту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Pr="000F6653">
        <w:rPr>
          <w:sz w:val="28"/>
          <w:szCs w:val="28"/>
        </w:rPr>
        <w:t xml:space="preserve"> сельского поселения </w:t>
      </w:r>
      <w:proofErr w:type="spellStart"/>
      <w:r w:rsidRPr="000F6653">
        <w:rPr>
          <w:sz w:val="28"/>
          <w:szCs w:val="28"/>
        </w:rPr>
        <w:t>Лабинского</w:t>
      </w:r>
      <w:proofErr w:type="spellEnd"/>
      <w:r w:rsidRPr="000F6653">
        <w:rPr>
          <w:sz w:val="28"/>
          <w:szCs w:val="28"/>
        </w:rPr>
        <w:t xml:space="preserve"> района обнародовать</w:t>
      </w:r>
      <w:r w:rsidR="00563534">
        <w:rPr>
          <w:sz w:val="28"/>
          <w:szCs w:val="28"/>
        </w:rPr>
        <w:t xml:space="preserve"> </w:t>
      </w:r>
      <w:proofErr w:type="gramStart"/>
      <w:r w:rsidR="009A0077">
        <w:rPr>
          <w:sz w:val="28"/>
          <w:szCs w:val="28"/>
        </w:rPr>
        <w:t>( Стрельниковой</w:t>
      </w:r>
      <w:proofErr w:type="gramEnd"/>
      <w:r w:rsidR="009A0077">
        <w:rPr>
          <w:sz w:val="28"/>
          <w:szCs w:val="28"/>
        </w:rPr>
        <w:t>)</w:t>
      </w:r>
      <w:r w:rsidRPr="000F6653">
        <w:rPr>
          <w:sz w:val="28"/>
          <w:szCs w:val="28"/>
        </w:rPr>
        <w:t xml:space="preserve"> 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Pr="000F6653">
        <w:rPr>
          <w:sz w:val="28"/>
          <w:szCs w:val="28"/>
        </w:rPr>
        <w:t xml:space="preserve"> сельского поселения </w:t>
      </w:r>
      <w:proofErr w:type="spellStart"/>
      <w:r w:rsidRPr="000F6653">
        <w:rPr>
          <w:sz w:val="28"/>
          <w:szCs w:val="28"/>
        </w:rPr>
        <w:t>Лабинского</w:t>
      </w:r>
      <w:proofErr w:type="spellEnd"/>
      <w:r w:rsidRPr="000F6653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63534" w:rsidRDefault="00563534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34" w:rsidRDefault="00563534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653" w:rsidRPr="000F6653" w:rsidRDefault="000F6653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комитет по вопросам экономики, бюджета, финансам, налогам, законности, правопорядку, оборонн</w:t>
      </w:r>
      <w:r w:rsidR="004E5552">
        <w:rPr>
          <w:rFonts w:ascii="Times New Roman" w:hAnsi="Times New Roman" w:cs="Times New Roman"/>
          <w:sz w:val="28"/>
          <w:szCs w:val="28"/>
        </w:rPr>
        <w:t>ой работе и казачеству (</w:t>
      </w:r>
      <w:proofErr w:type="spellStart"/>
      <w:r w:rsidR="004E5552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0F6653">
        <w:rPr>
          <w:rFonts w:ascii="Times New Roman" w:hAnsi="Times New Roman" w:cs="Times New Roman"/>
          <w:sz w:val="28"/>
          <w:szCs w:val="28"/>
        </w:rPr>
        <w:t>).</w:t>
      </w:r>
    </w:p>
    <w:p w:rsidR="00563534" w:rsidRDefault="00563534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F6653" w:rsidRPr="000F6653" w:rsidRDefault="000F6653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F6653">
        <w:rPr>
          <w:sz w:val="28"/>
          <w:szCs w:val="28"/>
        </w:rPr>
        <w:t>4. Постановление вступает в силу со дня его обнародования.</w:t>
      </w:r>
    </w:p>
    <w:p w:rsidR="00871079" w:rsidRPr="000F6653" w:rsidRDefault="00871079" w:rsidP="000F6653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871079" w:rsidP="000F665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87211E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Глава </w:t>
      </w:r>
      <w:r w:rsidR="006E050D">
        <w:rPr>
          <w:sz w:val="28"/>
          <w:szCs w:val="28"/>
        </w:rPr>
        <w:t>Харьковского</w:t>
      </w:r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</w:t>
      </w:r>
      <w:proofErr w:type="spellStart"/>
      <w:r w:rsidRPr="000F6653">
        <w:rPr>
          <w:sz w:val="28"/>
          <w:szCs w:val="28"/>
        </w:rPr>
        <w:t>Лабинского</w:t>
      </w:r>
      <w:proofErr w:type="spellEnd"/>
      <w:r w:rsidRPr="000F6653">
        <w:rPr>
          <w:sz w:val="28"/>
          <w:szCs w:val="28"/>
        </w:rPr>
        <w:t xml:space="preserve"> района                                </w:t>
      </w:r>
      <w:r w:rsidR="006E050D">
        <w:rPr>
          <w:sz w:val="28"/>
          <w:szCs w:val="28"/>
        </w:rPr>
        <w:t xml:space="preserve">                    Н.Ф. Шумский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5"/>
    <w:rsid w:val="000F6653"/>
    <w:rsid w:val="00295CA4"/>
    <w:rsid w:val="003F535B"/>
    <w:rsid w:val="00424AF8"/>
    <w:rsid w:val="004E5552"/>
    <w:rsid w:val="00536E95"/>
    <w:rsid w:val="00563534"/>
    <w:rsid w:val="006E050D"/>
    <w:rsid w:val="00871079"/>
    <w:rsid w:val="0087211E"/>
    <w:rsid w:val="00990851"/>
    <w:rsid w:val="009A0077"/>
    <w:rsid w:val="00A2680A"/>
    <w:rsid w:val="00B348EC"/>
    <w:rsid w:val="00BA0E3A"/>
    <w:rsid w:val="00C33A27"/>
    <w:rsid w:val="00DD3A4F"/>
    <w:rsid w:val="00E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1815-C609-493E-BC3E-9D5705F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c414bf04247383a8532787ea38e55f8b78e70945/" TargetMode="External"/><Relationship Id="rId13" Type="http://schemas.openxmlformats.org/officeDocument/2006/relationships/hyperlink" Target="http://www.consultant.ru/document/cons_doc_LAW_303788/" TargetMode="External"/><Relationship Id="rId18" Type="http://schemas.openxmlformats.org/officeDocument/2006/relationships/hyperlink" Target="http://www.consultant.ru/document/cons_doc_LAW_330808/f6d99b0373a454bb0f1c852ba5a4292af1a2307d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30808/f72c773a426cacd19e8c857f3524e29c158e5635/" TargetMode="External"/><Relationship Id="rId12" Type="http://schemas.openxmlformats.org/officeDocument/2006/relationships/hyperlink" Target="http://www.consultant.ru/document/cons_doc_LAW_330808/f7162b65bba1aa84cd589598ae2ba0c6a16bf0b7/" TargetMode="External"/><Relationship Id="rId17" Type="http://schemas.openxmlformats.org/officeDocument/2006/relationships/hyperlink" Target="http://www.consultant.ru/document/cons_doc_LAW_330808/f6d99b0373a454bb0f1c852ba5a4292af1a2307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99840/" TargetMode="External"/><Relationship Id="rId20" Type="http://schemas.openxmlformats.org/officeDocument/2006/relationships/hyperlink" Target="http://www.consultant.ru/document/cons_doc_LAW_33601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08/603408e16bc51e77a2e4bee849ce929c20d69fb7/" TargetMode="External"/><Relationship Id="rId11" Type="http://schemas.openxmlformats.org/officeDocument/2006/relationships/hyperlink" Target="http://www.consultant.ru/document/cons_doc_LAW_325054/" TargetMode="External"/><Relationship Id="rId5" Type="http://schemas.openxmlformats.org/officeDocument/2006/relationships/hyperlink" Target="http://www.consultant.ru/document/cons_doc_LAW_330808/f86aa1739d4196b2f5592eb17cb66cf166cfaa5e/" TargetMode="External"/><Relationship Id="rId15" Type="http://schemas.openxmlformats.org/officeDocument/2006/relationships/hyperlink" Target="http://www.consultant.ru/document/cons_doc_LAW_330808/f7162b65bba1aa84cd589598ae2ba0c6a16bf0b7/" TargetMode="External"/><Relationship Id="rId10" Type="http://schemas.openxmlformats.org/officeDocument/2006/relationships/hyperlink" Target="http://www.consultant.ru/document/cons_doc_LAW_342380/" TargetMode="External"/><Relationship Id="rId19" Type="http://schemas.openxmlformats.org/officeDocument/2006/relationships/hyperlink" Target="http://www.consultant.ru/document/cons_doc_LAW_32505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29534/" TargetMode="External"/><Relationship Id="rId14" Type="http://schemas.openxmlformats.org/officeDocument/2006/relationships/hyperlink" Target="http://www.consultant.ru/document/cons_doc_LAW_3423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2020-03-02T06:10:00Z</dcterms:created>
  <dcterms:modified xsi:type="dcterms:W3CDTF">2020-03-11T10:43:00Z</dcterms:modified>
</cp:coreProperties>
</file>