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1" w:rsidRPr="00FF01AA" w:rsidRDefault="00FF01AA" w:rsidP="00FF01AA">
      <w:pPr>
        <w:tabs>
          <w:tab w:val="center" w:pos="4677"/>
          <w:tab w:val="left" w:pos="7008"/>
        </w:tabs>
        <w:rPr>
          <w:b/>
          <w:sz w:val="28"/>
          <w:szCs w:val="28"/>
        </w:rPr>
      </w:pPr>
      <w:r>
        <w:rPr>
          <w:b/>
        </w:rPr>
        <w:tab/>
      </w:r>
      <w:r w:rsidR="00594135" w:rsidRPr="0059413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-384810</wp:posOffset>
            </wp:positionV>
            <wp:extent cx="542290" cy="685800"/>
            <wp:effectExtent l="19050" t="0" r="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 w:rsidR="00594135" w:rsidRDefault="00594135" w:rsidP="00FC0811">
      <w:pPr>
        <w:jc w:val="center"/>
        <w:rPr>
          <w:b/>
          <w:sz w:val="28"/>
          <w:szCs w:val="28"/>
        </w:rPr>
      </w:pPr>
    </w:p>
    <w:p w:rsidR="00594135" w:rsidRPr="00142BD7" w:rsidRDefault="00594135" w:rsidP="0059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142BD7">
        <w:rPr>
          <w:b/>
          <w:sz w:val="28"/>
          <w:szCs w:val="28"/>
        </w:rPr>
        <w:t xml:space="preserve"> СЕЛЬСКОГО ПОСЕЛЕНИЯ</w:t>
      </w:r>
    </w:p>
    <w:p w:rsidR="00594135" w:rsidRPr="00142BD7" w:rsidRDefault="00594135" w:rsidP="00594135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594135" w:rsidRPr="00142BD7" w:rsidRDefault="00594135" w:rsidP="00594135">
      <w:pPr>
        <w:jc w:val="center"/>
        <w:rPr>
          <w:b/>
          <w:sz w:val="32"/>
          <w:szCs w:val="32"/>
        </w:rPr>
      </w:pPr>
      <w:proofErr w:type="gramStart"/>
      <w:r w:rsidRPr="00142BD7">
        <w:rPr>
          <w:b/>
          <w:sz w:val="32"/>
          <w:szCs w:val="32"/>
        </w:rPr>
        <w:t>П</w:t>
      </w:r>
      <w:proofErr w:type="gramEnd"/>
      <w:r w:rsidRPr="00142BD7">
        <w:rPr>
          <w:b/>
          <w:sz w:val="32"/>
          <w:szCs w:val="32"/>
        </w:rPr>
        <w:t xml:space="preserve"> О С Т А Н О В Л Е Н И Е</w:t>
      </w:r>
    </w:p>
    <w:p w:rsidR="00594135" w:rsidRDefault="00594135" w:rsidP="00FC0811">
      <w:pPr>
        <w:jc w:val="center"/>
        <w:rPr>
          <w:b/>
          <w:sz w:val="28"/>
          <w:szCs w:val="28"/>
        </w:rPr>
      </w:pPr>
    </w:p>
    <w:p w:rsidR="00FC0811" w:rsidRPr="00C0014F" w:rsidRDefault="00FC0811" w:rsidP="00FC0811">
      <w:pPr>
        <w:jc w:val="both"/>
        <w:rPr>
          <w:sz w:val="28"/>
          <w:szCs w:val="28"/>
        </w:rPr>
      </w:pPr>
      <w:r w:rsidRPr="00C0014F">
        <w:rPr>
          <w:sz w:val="28"/>
          <w:szCs w:val="28"/>
        </w:rPr>
        <w:t xml:space="preserve">от </w:t>
      </w:r>
      <w:r w:rsidR="00C0014F">
        <w:rPr>
          <w:sz w:val="28"/>
          <w:szCs w:val="28"/>
        </w:rPr>
        <w:t>31.03.2021</w:t>
      </w:r>
      <w:r w:rsidRPr="00C0014F">
        <w:rPr>
          <w:sz w:val="28"/>
          <w:szCs w:val="28"/>
        </w:rPr>
        <w:t xml:space="preserve">                                                           </w:t>
      </w:r>
      <w:r w:rsidR="00C0014F">
        <w:rPr>
          <w:sz w:val="28"/>
          <w:szCs w:val="28"/>
        </w:rPr>
        <w:t xml:space="preserve">                        № 10</w:t>
      </w:r>
    </w:p>
    <w:p w:rsidR="00FC0811" w:rsidRDefault="00594135" w:rsidP="00FC0811">
      <w:pPr>
        <w:jc w:val="center"/>
      </w:pPr>
      <w:r>
        <w:t>хутор Харьковский</w:t>
      </w:r>
    </w:p>
    <w:p w:rsidR="00FC0811" w:rsidRDefault="00FC0811" w:rsidP="00FC0811">
      <w:pPr>
        <w:jc w:val="center"/>
        <w:rPr>
          <w:color w:val="000000"/>
          <w:sz w:val="28"/>
          <w:szCs w:val="28"/>
        </w:rPr>
      </w:pPr>
    </w:p>
    <w:p w:rsidR="00FC0811" w:rsidRDefault="00FC0811" w:rsidP="00FC0811">
      <w:pPr>
        <w:jc w:val="center"/>
        <w:rPr>
          <w:color w:val="000000"/>
          <w:sz w:val="28"/>
          <w:szCs w:val="28"/>
        </w:rPr>
      </w:pPr>
    </w:p>
    <w:p w:rsidR="00594135" w:rsidRPr="00E42F81" w:rsidRDefault="00FC0811" w:rsidP="005941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594135">
        <w:rPr>
          <w:b/>
          <w:color w:val="000000"/>
          <w:sz w:val="28"/>
          <w:szCs w:val="28"/>
        </w:rPr>
        <w:t>Харьковского</w:t>
      </w:r>
      <w:r>
        <w:rPr>
          <w:b/>
          <w:color w:val="000000"/>
          <w:sz w:val="28"/>
          <w:szCs w:val="28"/>
        </w:rPr>
        <w:t xml:space="preserve"> сельского поселения Лабинского района </w:t>
      </w:r>
      <w:r w:rsidR="00244CDC" w:rsidRPr="00244CDC">
        <w:rPr>
          <w:b/>
          <w:bCs/>
          <w:sz w:val="28"/>
          <w:szCs w:val="28"/>
          <w:lang w:eastAsia="ar-SA"/>
        </w:rPr>
        <w:t xml:space="preserve">от </w:t>
      </w:r>
      <w:r w:rsidR="00594135">
        <w:rPr>
          <w:b/>
          <w:bCs/>
          <w:sz w:val="28"/>
          <w:szCs w:val="28"/>
        </w:rPr>
        <w:t>05 октября 2015 года № 83</w:t>
      </w:r>
      <w:r w:rsidR="00244CDC" w:rsidRPr="00244CDC">
        <w:rPr>
          <w:b/>
          <w:bCs/>
          <w:sz w:val="28"/>
          <w:szCs w:val="28"/>
        </w:rPr>
        <w:t xml:space="preserve"> «</w:t>
      </w:r>
      <w:r w:rsidR="00594135" w:rsidRPr="00E42F81">
        <w:rPr>
          <w:b/>
          <w:bCs/>
          <w:sz w:val="28"/>
          <w:szCs w:val="28"/>
        </w:rPr>
        <w:t>Об утверждении Порядка создания и использования, в том числе</w:t>
      </w:r>
      <w:proofErr w:type="gramEnd"/>
    </w:p>
    <w:p w:rsidR="00594135" w:rsidRPr="00E42F81" w:rsidRDefault="00594135" w:rsidP="00594135">
      <w:pPr>
        <w:jc w:val="center"/>
        <w:rPr>
          <w:b/>
          <w:bCs/>
          <w:sz w:val="28"/>
          <w:szCs w:val="28"/>
        </w:rPr>
      </w:pPr>
      <w:r w:rsidRPr="00E42F81">
        <w:rPr>
          <w:b/>
          <w:bCs/>
          <w:sz w:val="28"/>
          <w:szCs w:val="28"/>
        </w:rPr>
        <w:t>на платной основе, парковок (парковочных мест), расположенных</w:t>
      </w:r>
    </w:p>
    <w:p w:rsidR="00594135" w:rsidRPr="00E42F81" w:rsidRDefault="00594135" w:rsidP="00594135">
      <w:pPr>
        <w:jc w:val="center"/>
        <w:rPr>
          <w:b/>
          <w:bCs/>
          <w:sz w:val="28"/>
          <w:szCs w:val="28"/>
        </w:rPr>
      </w:pPr>
      <w:r w:rsidRPr="00E42F81">
        <w:rPr>
          <w:b/>
          <w:bCs/>
          <w:sz w:val="28"/>
          <w:szCs w:val="28"/>
        </w:rPr>
        <w:t xml:space="preserve">на автомобильных </w:t>
      </w:r>
      <w:proofErr w:type="gramStart"/>
      <w:r w:rsidRPr="00E42F81">
        <w:rPr>
          <w:b/>
          <w:bCs/>
          <w:sz w:val="28"/>
          <w:szCs w:val="28"/>
        </w:rPr>
        <w:t>дорогах</w:t>
      </w:r>
      <w:proofErr w:type="gramEnd"/>
      <w:r w:rsidRPr="00E42F81">
        <w:rPr>
          <w:b/>
          <w:bCs/>
          <w:sz w:val="28"/>
          <w:szCs w:val="28"/>
        </w:rPr>
        <w:t xml:space="preserve"> общего пользования местного значения</w:t>
      </w:r>
    </w:p>
    <w:p w:rsidR="00FC0811" w:rsidRPr="00594135" w:rsidRDefault="00594135" w:rsidP="0059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</w:t>
      </w:r>
      <w:r w:rsidRPr="00E42F81">
        <w:rPr>
          <w:b/>
          <w:bCs/>
          <w:sz w:val="28"/>
          <w:szCs w:val="28"/>
        </w:rPr>
        <w:t xml:space="preserve"> сельского поселения Лабинского  района</w:t>
      </w:r>
      <w:r w:rsidR="00244CDC" w:rsidRPr="00244CDC">
        <w:rPr>
          <w:b/>
          <w:sz w:val="28"/>
          <w:szCs w:val="28"/>
        </w:rPr>
        <w:t>»</w:t>
      </w:r>
    </w:p>
    <w:p w:rsidR="00D40855" w:rsidRPr="00244CDC" w:rsidRDefault="00D40855" w:rsidP="00FC0811">
      <w:pPr>
        <w:jc w:val="center"/>
        <w:rPr>
          <w:b/>
          <w:sz w:val="28"/>
          <w:szCs w:val="28"/>
        </w:rPr>
      </w:pPr>
    </w:p>
    <w:p w:rsidR="00FC0811" w:rsidRPr="00440F32" w:rsidRDefault="00FC0811" w:rsidP="00FC08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0F32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законодательством, </w:t>
      </w:r>
      <w:proofErr w:type="gramStart"/>
      <w:r w:rsidRPr="00440F32">
        <w:rPr>
          <w:color w:val="000000"/>
          <w:sz w:val="28"/>
          <w:szCs w:val="28"/>
        </w:rPr>
        <w:t>п</w:t>
      </w:r>
      <w:proofErr w:type="gramEnd"/>
      <w:r w:rsidRPr="00440F32">
        <w:rPr>
          <w:color w:val="000000"/>
          <w:sz w:val="28"/>
          <w:szCs w:val="28"/>
        </w:rPr>
        <w:t xml:space="preserve"> о с т а н о в л я ю:</w:t>
      </w:r>
    </w:p>
    <w:p w:rsidR="00FC0811" w:rsidRPr="00FF01AA" w:rsidRDefault="00FC0811" w:rsidP="00FF01AA">
      <w:pPr>
        <w:jc w:val="both"/>
        <w:rPr>
          <w:bCs/>
          <w:sz w:val="28"/>
          <w:szCs w:val="28"/>
        </w:rPr>
      </w:pPr>
      <w:r w:rsidRPr="00440F32">
        <w:rPr>
          <w:color w:val="000000"/>
          <w:sz w:val="28"/>
          <w:szCs w:val="28"/>
        </w:rPr>
        <w:tab/>
        <w:t xml:space="preserve">1. Внести в постановления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Лабинского района </w:t>
      </w:r>
      <w:r w:rsidR="00594135" w:rsidRPr="00594135">
        <w:rPr>
          <w:bCs/>
          <w:sz w:val="28"/>
          <w:szCs w:val="28"/>
          <w:lang w:eastAsia="ar-SA"/>
        </w:rPr>
        <w:t xml:space="preserve">от </w:t>
      </w:r>
      <w:r w:rsidR="00594135" w:rsidRPr="00594135">
        <w:rPr>
          <w:bCs/>
          <w:sz w:val="28"/>
          <w:szCs w:val="28"/>
        </w:rPr>
        <w:t>05 октября 2015 года № 83 «Об утверждении Порядка создания и использования, в том числе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на платной основе, парковок (парковочных мест), расположенных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на автомобильных дорогах общего пользования местного значения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Харьковского сельского поселения Лабинского  района</w:t>
      </w:r>
      <w:r w:rsidR="00594135" w:rsidRPr="00594135">
        <w:rPr>
          <w:sz w:val="28"/>
          <w:szCs w:val="28"/>
        </w:rPr>
        <w:t>»</w:t>
      </w:r>
      <w:r w:rsidR="00244CDC">
        <w:rPr>
          <w:sz w:val="28"/>
          <w:szCs w:val="28"/>
          <w:lang w:eastAsia="ar-SA"/>
        </w:rPr>
        <w:t xml:space="preserve"> </w:t>
      </w:r>
      <w:r w:rsidRPr="00440F32">
        <w:rPr>
          <w:color w:val="000000"/>
          <w:sz w:val="28"/>
          <w:szCs w:val="28"/>
        </w:rPr>
        <w:t>следующие изменения:</w:t>
      </w:r>
    </w:p>
    <w:p w:rsidR="00560C56" w:rsidRDefault="00FF01AA" w:rsidP="00244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бзац 1 п.9</w:t>
      </w:r>
      <w:r w:rsidR="00244CDC">
        <w:rPr>
          <w:color w:val="000000"/>
          <w:sz w:val="28"/>
          <w:szCs w:val="28"/>
        </w:rPr>
        <w:t xml:space="preserve"> раздела 2 порядка изложить в новой редакции:</w:t>
      </w:r>
    </w:p>
    <w:p w:rsidR="00244CDC" w:rsidRPr="00244CDC" w:rsidRDefault="00560C56" w:rsidP="00244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44CDC" w:rsidRPr="00244CDC">
        <w:rPr>
          <w:rStyle w:val="blk"/>
          <w:sz w:val="28"/>
          <w:szCs w:val="28"/>
        </w:rPr>
        <w:t xml:space="preserve"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244CDC">
        <w:rPr>
          <w:rStyle w:val="blk"/>
          <w:sz w:val="28"/>
          <w:szCs w:val="28"/>
        </w:rPr>
        <w:t>под</w:t>
      </w:r>
      <w:r w:rsidR="00244CDC" w:rsidRPr="00244CDC">
        <w:rPr>
          <w:rStyle w:val="blk"/>
          <w:sz w:val="28"/>
          <w:szCs w:val="28"/>
        </w:rPr>
        <w:t>эстакадных</w:t>
      </w:r>
      <w:proofErr w:type="spellEnd"/>
      <w:r w:rsidR="00244CDC" w:rsidRPr="00244CDC">
        <w:rPr>
          <w:rStyle w:val="blk"/>
          <w:sz w:val="28"/>
          <w:szCs w:val="28"/>
        </w:rPr>
        <w:t xml:space="preserve"> или </w:t>
      </w:r>
      <w:proofErr w:type="spellStart"/>
      <w:r w:rsidR="00244CDC">
        <w:rPr>
          <w:rStyle w:val="blk"/>
          <w:sz w:val="28"/>
          <w:szCs w:val="28"/>
        </w:rPr>
        <w:t>под</w:t>
      </w:r>
      <w:r w:rsidR="00244CDC" w:rsidRPr="00244CDC">
        <w:rPr>
          <w:rStyle w:val="blk"/>
          <w:sz w:val="28"/>
          <w:szCs w:val="28"/>
        </w:rPr>
        <w:t>мостовых</w:t>
      </w:r>
      <w:proofErr w:type="spellEnd"/>
      <w:r w:rsidR="00244CDC" w:rsidRPr="00244CDC">
        <w:rPr>
          <w:rStyle w:val="blk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</w:t>
      </w:r>
      <w:proofErr w:type="spellStart"/>
      <w:r w:rsidR="00244CDC" w:rsidRPr="00244CDC">
        <w:rPr>
          <w:rStyle w:val="blk"/>
          <w:sz w:val="28"/>
          <w:szCs w:val="28"/>
        </w:rPr>
        <w:t>собствнника</w:t>
      </w:r>
      <w:proofErr w:type="spellEnd"/>
      <w:r w:rsidR="00244CDC" w:rsidRPr="00244CDC">
        <w:rPr>
          <w:rStyle w:val="blk"/>
          <w:sz w:val="28"/>
          <w:szCs w:val="28"/>
        </w:rPr>
        <w:t xml:space="preserve"> земельного участка либо собственника соответствующей части </w:t>
      </w:r>
      <w:r w:rsidR="00244CDC">
        <w:rPr>
          <w:rStyle w:val="blk"/>
          <w:sz w:val="28"/>
          <w:szCs w:val="28"/>
        </w:rPr>
        <w:t>здания, строения или сооружения</w:t>
      </w:r>
      <w:r w:rsidR="00531A6B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>»</w:t>
      </w:r>
      <w:r w:rsidR="00244CDC">
        <w:rPr>
          <w:rStyle w:val="blk"/>
          <w:sz w:val="28"/>
          <w:szCs w:val="28"/>
        </w:rPr>
        <w:t>;</w:t>
      </w:r>
    </w:p>
    <w:p w:rsidR="00560C56" w:rsidRDefault="00244CDC" w:rsidP="00395352">
      <w:pPr>
        <w:ind w:firstLine="708"/>
        <w:jc w:val="both"/>
        <w:rPr>
          <w:sz w:val="28"/>
          <w:szCs w:val="28"/>
        </w:rPr>
      </w:pPr>
      <w:r w:rsidRPr="00395352">
        <w:rPr>
          <w:sz w:val="28"/>
          <w:szCs w:val="28"/>
        </w:rPr>
        <w:t>2)</w:t>
      </w:r>
      <w:proofErr w:type="gramStart"/>
      <w:r w:rsidRPr="00395352">
        <w:rPr>
          <w:sz w:val="28"/>
          <w:szCs w:val="28"/>
        </w:rPr>
        <w:t>.</w:t>
      </w:r>
      <w:proofErr w:type="gramEnd"/>
      <w:r w:rsidRPr="00395352">
        <w:rPr>
          <w:sz w:val="28"/>
          <w:szCs w:val="28"/>
        </w:rPr>
        <w:t xml:space="preserve"> </w:t>
      </w:r>
      <w:proofErr w:type="gramStart"/>
      <w:r w:rsidR="00FF01AA">
        <w:rPr>
          <w:sz w:val="28"/>
          <w:szCs w:val="28"/>
        </w:rPr>
        <w:t>п</w:t>
      </w:r>
      <w:proofErr w:type="gramEnd"/>
      <w:r w:rsidR="00FF01AA">
        <w:rPr>
          <w:sz w:val="28"/>
          <w:szCs w:val="28"/>
        </w:rPr>
        <w:t>.14</w:t>
      </w:r>
      <w:r w:rsidR="00395352">
        <w:rPr>
          <w:sz w:val="28"/>
          <w:szCs w:val="28"/>
        </w:rPr>
        <w:t xml:space="preserve"> раздела 3 изложить в новой редакции: </w:t>
      </w:r>
    </w:p>
    <w:p w:rsidR="00002702" w:rsidRDefault="00560C56" w:rsidP="00395352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«13. Н</w:t>
      </w:r>
      <w:r w:rsidR="00395352" w:rsidRPr="00395352">
        <w:rPr>
          <w:rStyle w:val="blk"/>
          <w:sz w:val="28"/>
          <w:szCs w:val="28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</w:t>
      </w:r>
      <w:r w:rsidR="00395352" w:rsidRPr="00395352">
        <w:rPr>
          <w:rStyle w:val="blk"/>
          <w:sz w:val="28"/>
          <w:szCs w:val="28"/>
        </w:rPr>
        <w:lastRenderedPageBreak/>
        <w:t>инвалидов. На граждан из числа инвалидов III группы распространяются нормы настоящей части в</w:t>
      </w:r>
      <w:r w:rsidR="00395352">
        <w:rPr>
          <w:rStyle w:val="blk"/>
          <w:sz w:val="28"/>
          <w:szCs w:val="28"/>
        </w:rPr>
        <w:t xml:space="preserve"> порядке</w:t>
      </w:r>
      <w:r w:rsidR="00395352" w:rsidRPr="00395352">
        <w:rPr>
          <w:rStyle w:val="blk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>
        <w:rPr>
          <w:rStyle w:val="blk"/>
          <w:sz w:val="28"/>
          <w:szCs w:val="28"/>
        </w:rPr>
        <w:t xml:space="preserve"> в федеральный реестр инвалидов.»;</w:t>
      </w:r>
    </w:p>
    <w:p w:rsidR="00395352" w:rsidRDefault="00395352" w:rsidP="00395352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3). </w:t>
      </w:r>
      <w:r w:rsidR="00FF01AA">
        <w:rPr>
          <w:rStyle w:val="blk"/>
          <w:sz w:val="28"/>
          <w:szCs w:val="28"/>
        </w:rPr>
        <w:t>Раздел 5 п. 28</w:t>
      </w:r>
      <w:r w:rsidR="00531A6B">
        <w:rPr>
          <w:rStyle w:val="blk"/>
          <w:sz w:val="28"/>
          <w:szCs w:val="28"/>
        </w:rPr>
        <w:t xml:space="preserve"> дополнить абзацам:</w:t>
      </w:r>
    </w:p>
    <w:p w:rsidR="00531A6B" w:rsidRPr="00531A6B" w:rsidRDefault="00531A6B" w:rsidP="00531A6B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531A6B">
        <w:rPr>
          <w:rStyle w:val="blk"/>
          <w:sz w:val="28"/>
          <w:szCs w:val="28"/>
        </w:rPr>
        <w:t>органы местного самоуправления обязаны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изданиях, учрежденных органами государственной власти,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0" w:name="dst100138"/>
      <w:bookmarkEnd w:id="0"/>
      <w:r w:rsidRPr="00531A6B">
        <w:rPr>
          <w:rStyle w:val="blk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1" w:name="dst100139"/>
      <w:bookmarkEnd w:id="1"/>
      <w:r w:rsidRPr="00531A6B">
        <w:rPr>
          <w:rStyle w:val="blk"/>
          <w:sz w:val="28"/>
          <w:szCs w:val="28"/>
        </w:rPr>
        <w:t>2) дата начала пользования платными парковками;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2" w:name="dst100140"/>
      <w:bookmarkEnd w:id="2"/>
      <w:r w:rsidRPr="00531A6B">
        <w:rPr>
          <w:rStyle w:val="blk"/>
          <w:sz w:val="28"/>
          <w:szCs w:val="28"/>
        </w:rPr>
        <w:t>3) предполагаемые зоны платных парковок на территориях субъекта Российской Федерации, муниципального образования;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3" w:name="dst100141"/>
      <w:bookmarkEnd w:id="3"/>
      <w:r w:rsidRPr="00531A6B">
        <w:rPr>
          <w:rStyle w:val="blk"/>
          <w:sz w:val="28"/>
          <w:szCs w:val="28"/>
        </w:rPr>
        <w:t>4) порядок пользования платными парковками;</w:t>
      </w:r>
    </w:p>
    <w:p w:rsidR="00531A6B" w:rsidRDefault="00531A6B" w:rsidP="00120F71">
      <w:pPr>
        <w:spacing w:line="288" w:lineRule="auto"/>
        <w:jc w:val="both"/>
        <w:rPr>
          <w:rStyle w:val="blk"/>
          <w:sz w:val="28"/>
          <w:szCs w:val="28"/>
        </w:rPr>
      </w:pPr>
      <w:bookmarkStart w:id="4" w:name="dst100142"/>
      <w:bookmarkEnd w:id="4"/>
      <w:r w:rsidRPr="00531A6B">
        <w:rPr>
          <w:rStyle w:val="blk"/>
          <w:sz w:val="28"/>
          <w:szCs w:val="28"/>
        </w:rPr>
        <w:t>5) размер и порядок осуществления оплаты за пользование парковками.».</w:t>
      </w:r>
    </w:p>
    <w:p w:rsidR="00775C2F" w:rsidRDefault="00DF4E7E" w:rsidP="00531A6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proofErr w:type="gramStart"/>
      <w:r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 w:rsidR="00FF01AA">
        <w:rPr>
          <w:sz w:val="28"/>
          <w:szCs w:val="28"/>
        </w:rPr>
        <w:t>п</w:t>
      </w:r>
      <w:proofErr w:type="gramEnd"/>
      <w:r w:rsidR="00FF01AA">
        <w:rPr>
          <w:sz w:val="28"/>
          <w:szCs w:val="28"/>
        </w:rPr>
        <w:t>.40</w:t>
      </w:r>
      <w:r>
        <w:rPr>
          <w:sz w:val="28"/>
          <w:szCs w:val="28"/>
        </w:rPr>
        <w:t xml:space="preserve"> раздела 5 изложить в новой редакции:</w:t>
      </w:r>
    </w:p>
    <w:p w:rsidR="00DF4E7E" w:rsidRPr="000414EB" w:rsidRDefault="00DF4E7E" w:rsidP="00317C5B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0414EB">
        <w:rPr>
          <w:sz w:val="28"/>
          <w:szCs w:val="28"/>
        </w:rPr>
        <w:t>Законом субъекта Российской Федерации могут быть установлены периоды времени суток, а также выходные и нерабочие праздничные дни, когда платные парковки, расположенные на землях, находящихся в государственной или муниципальной собственности, используются бесплатно.</w:t>
      </w:r>
    </w:p>
    <w:p w:rsidR="00DF4E7E" w:rsidRPr="00C73A3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100132"/>
      <w:bookmarkEnd w:id="5"/>
      <w:r w:rsidRPr="00C73A3B"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F4E7E" w:rsidRPr="00C73A3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6" w:name="dst100133"/>
      <w:bookmarkEnd w:id="6"/>
      <w:r w:rsidRPr="00C73A3B">
        <w:rPr>
          <w:sz w:val="28"/>
          <w:szCs w:val="28"/>
        </w:rPr>
        <w:lastRenderedPageBreak/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F4E7E" w:rsidRPr="000414E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134"/>
      <w:bookmarkEnd w:id="7"/>
      <w:r w:rsidRPr="00C73A3B">
        <w:rPr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775C2F" w:rsidRDefault="00DF4E7E" w:rsidP="00317C5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 w:rsidRPr="000414EB">
        <w:rPr>
          <w:rStyle w:val="blk"/>
          <w:sz w:val="28"/>
          <w:szCs w:val="28"/>
        </w:rPr>
        <w:t xml:space="preserve">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  <w:r>
        <w:rPr>
          <w:rStyle w:val="blk"/>
          <w:sz w:val="28"/>
          <w:szCs w:val="28"/>
        </w:rPr>
        <w:t>»;</w:t>
      </w:r>
    </w:p>
    <w:p w:rsidR="00120F71" w:rsidRDefault="00120F71" w:rsidP="00120F71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5)</w:t>
      </w:r>
      <w:proofErr w:type="gramStart"/>
      <w:r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 w:rsidRPr="00395352">
        <w:rPr>
          <w:sz w:val="28"/>
          <w:szCs w:val="28"/>
        </w:rPr>
        <w:t>п</w:t>
      </w:r>
      <w:proofErr w:type="gramEnd"/>
      <w:r w:rsidRPr="00395352">
        <w:rPr>
          <w:sz w:val="28"/>
          <w:szCs w:val="28"/>
        </w:rPr>
        <w:t>.</w:t>
      </w:r>
      <w:r w:rsidR="00FF01AA">
        <w:rPr>
          <w:sz w:val="28"/>
          <w:szCs w:val="28"/>
        </w:rPr>
        <w:t>42</w:t>
      </w:r>
      <w:r>
        <w:rPr>
          <w:sz w:val="28"/>
          <w:szCs w:val="28"/>
        </w:rPr>
        <w:t xml:space="preserve"> раздела 5 изложить в новой редакции:</w:t>
      </w:r>
    </w:p>
    <w:p w:rsidR="00120F71" w:rsidRDefault="00120F71" w:rsidP="00317C5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 w:rsidRPr="00120F71">
        <w:rPr>
          <w:rStyle w:val="blk"/>
          <w:sz w:val="28"/>
          <w:szCs w:val="28"/>
        </w:rPr>
        <w:t>«Взимание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необходимостью.»</w:t>
      </w:r>
    </w:p>
    <w:p w:rsidR="00317C5B" w:rsidRPr="00440F32" w:rsidRDefault="00317C5B" w:rsidP="00317C5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FF01AA">
        <w:rPr>
          <w:color w:val="000000"/>
          <w:sz w:val="28"/>
          <w:szCs w:val="28"/>
        </w:rPr>
        <w:t>Ведущему с</w:t>
      </w:r>
      <w:r w:rsidRPr="00440F32">
        <w:rPr>
          <w:color w:val="000000"/>
          <w:sz w:val="28"/>
          <w:szCs w:val="28"/>
        </w:rPr>
        <w:t xml:space="preserve">пециалисту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FF01AA">
        <w:rPr>
          <w:color w:val="000000"/>
          <w:sz w:val="28"/>
          <w:szCs w:val="28"/>
        </w:rPr>
        <w:t>(Филипченко О.В.</w:t>
      </w:r>
      <w:r>
        <w:rPr>
          <w:color w:val="000000"/>
          <w:sz w:val="28"/>
          <w:szCs w:val="28"/>
        </w:rPr>
        <w:t xml:space="preserve">) </w:t>
      </w:r>
      <w:r w:rsidRPr="00440F32">
        <w:rPr>
          <w:color w:val="000000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17C5B" w:rsidRPr="00440F32" w:rsidRDefault="00317C5B" w:rsidP="00317C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317C5B" w:rsidRPr="00440F32" w:rsidRDefault="00317C5B" w:rsidP="00317C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4. Постановление вступает в силу со дня его</w:t>
      </w:r>
      <w:r w:rsidR="00DC2C7A">
        <w:rPr>
          <w:color w:val="000000"/>
          <w:sz w:val="28"/>
          <w:szCs w:val="28"/>
        </w:rPr>
        <w:t xml:space="preserve"> обнародования</w:t>
      </w:r>
      <w:bookmarkStart w:id="8" w:name="_GoBack"/>
      <w:bookmarkEnd w:id="8"/>
      <w:r w:rsidRPr="00440F32">
        <w:rPr>
          <w:color w:val="000000"/>
          <w:sz w:val="28"/>
          <w:szCs w:val="28"/>
        </w:rPr>
        <w:t>.</w:t>
      </w:r>
    </w:p>
    <w:p w:rsidR="00861A85" w:rsidRDefault="00861A85" w:rsidP="00861A85">
      <w:pPr>
        <w:spacing w:line="288" w:lineRule="auto"/>
        <w:jc w:val="both"/>
        <w:rPr>
          <w:rStyle w:val="blk"/>
          <w:sz w:val="28"/>
          <w:szCs w:val="28"/>
        </w:rPr>
      </w:pPr>
    </w:p>
    <w:p w:rsidR="00861A85" w:rsidRDefault="00861A85" w:rsidP="00861A85">
      <w:pPr>
        <w:spacing w:line="288" w:lineRule="auto"/>
        <w:jc w:val="both"/>
        <w:rPr>
          <w:rStyle w:val="blk"/>
          <w:sz w:val="28"/>
          <w:szCs w:val="28"/>
        </w:rPr>
      </w:pPr>
    </w:p>
    <w:p w:rsidR="00861A85" w:rsidRPr="00120F71" w:rsidRDefault="00861A85" w:rsidP="00861A85">
      <w:pPr>
        <w:spacing w:line="288" w:lineRule="auto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Глава администрации                                        </w:t>
      </w:r>
      <w:r w:rsidR="00FF01AA">
        <w:rPr>
          <w:rStyle w:val="blk"/>
          <w:sz w:val="28"/>
          <w:szCs w:val="28"/>
        </w:rPr>
        <w:t xml:space="preserve">                            </w:t>
      </w:r>
      <w:r>
        <w:rPr>
          <w:rStyle w:val="blk"/>
          <w:sz w:val="28"/>
          <w:szCs w:val="28"/>
        </w:rPr>
        <w:t xml:space="preserve">  </w:t>
      </w:r>
      <w:r w:rsidR="00FF01AA">
        <w:rPr>
          <w:rStyle w:val="blk"/>
          <w:sz w:val="28"/>
          <w:szCs w:val="28"/>
        </w:rPr>
        <w:t>Е.А. Дубровин</w:t>
      </w:r>
    </w:p>
    <w:sectPr w:rsidR="00861A85" w:rsidRPr="00120F71" w:rsidSect="004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5A"/>
    <w:rsid w:val="00002702"/>
    <w:rsid w:val="00120F71"/>
    <w:rsid w:val="00244CDC"/>
    <w:rsid w:val="00317C5B"/>
    <w:rsid w:val="00395352"/>
    <w:rsid w:val="004A1F71"/>
    <w:rsid w:val="00531A6B"/>
    <w:rsid w:val="00560C56"/>
    <w:rsid w:val="00594135"/>
    <w:rsid w:val="00600E90"/>
    <w:rsid w:val="00775C2F"/>
    <w:rsid w:val="007D6FED"/>
    <w:rsid w:val="00861A85"/>
    <w:rsid w:val="00C0014F"/>
    <w:rsid w:val="00D40855"/>
    <w:rsid w:val="00DC2C7A"/>
    <w:rsid w:val="00DF4E7E"/>
    <w:rsid w:val="00EF6D5A"/>
    <w:rsid w:val="00FC0811"/>
    <w:rsid w:val="00FF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character" w:customStyle="1" w:styleId="blk">
    <w:name w:val="blk"/>
    <w:basedOn w:val="a0"/>
    <w:rsid w:val="00244CDC"/>
  </w:style>
  <w:style w:type="paragraph" w:styleId="a5">
    <w:name w:val="Balloon Text"/>
    <w:basedOn w:val="a"/>
    <w:link w:val="a6"/>
    <w:uiPriority w:val="99"/>
    <w:semiHidden/>
    <w:unhideWhenUsed/>
    <w:rsid w:val="00600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"/>
    <w:basedOn w:val="a"/>
    <w:uiPriority w:val="99"/>
    <w:rsid w:val="00594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05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66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83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76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5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08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9CCA-5368-4599-8F76-CA0CC8E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6</cp:revision>
  <cp:lastPrinted>2021-02-16T13:04:00Z</cp:lastPrinted>
  <dcterms:created xsi:type="dcterms:W3CDTF">2021-02-16T06:28:00Z</dcterms:created>
  <dcterms:modified xsi:type="dcterms:W3CDTF">2021-03-31T10:46:00Z</dcterms:modified>
</cp:coreProperties>
</file>